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ED" w:rsidRPr="00347AB8" w:rsidRDefault="00347AB8" w:rsidP="00347AB8">
      <w:pPr>
        <w:jc w:val="center"/>
        <w:rPr>
          <w:rFonts w:ascii="Times New Roman" w:hAnsi="Times New Roman" w:cs="Times New Roman"/>
          <w:b/>
          <w:sz w:val="28"/>
          <w:szCs w:val="28"/>
          <w:lang w:val="uk-UA"/>
        </w:rPr>
      </w:pPr>
      <w:bookmarkStart w:id="0" w:name="_GoBack"/>
      <w:bookmarkEnd w:id="0"/>
      <w:r w:rsidRPr="00347AB8">
        <w:rPr>
          <w:rFonts w:ascii="Times New Roman" w:hAnsi="Times New Roman" w:cs="Times New Roman"/>
          <w:b/>
          <w:sz w:val="28"/>
          <w:szCs w:val="28"/>
        </w:rPr>
        <w:t>ПЛАН – КОНСПЕКТ ЛЕКЦІЇ ЩОДО НАВЧАЛЬНИХ ЗАХОДІВ З АНТИКОРУПЦІЙНОЇ ТЕМАТИКИ В</w:t>
      </w:r>
      <w:r w:rsidRPr="00347AB8">
        <w:rPr>
          <w:rFonts w:ascii="Times New Roman" w:hAnsi="Times New Roman" w:cs="Times New Roman"/>
          <w:b/>
          <w:sz w:val="28"/>
          <w:szCs w:val="28"/>
          <w:lang w:val="uk-UA"/>
        </w:rPr>
        <w:t xml:space="preserve"> ГОЛОВНОМУ УПРАВЛІННІ ДЕРЖГЕОКАДАСТРУ У ТЕРНПІЛЬСЬКІЙ ОБЛАСТІ</w:t>
      </w:r>
    </w:p>
    <w:p w:rsidR="00347AB8" w:rsidRDefault="00347AB8" w:rsidP="00347AB8">
      <w:pPr>
        <w:ind w:left="-284" w:firstLine="568"/>
        <w:jc w:val="both"/>
        <w:rPr>
          <w:rFonts w:ascii="Times New Roman" w:hAnsi="Times New Roman" w:cs="Times New Roman"/>
          <w:b/>
          <w:sz w:val="28"/>
          <w:szCs w:val="28"/>
          <w:lang w:val="uk-UA"/>
        </w:rPr>
      </w:pPr>
      <w:r w:rsidRPr="00347AB8">
        <w:rPr>
          <w:rFonts w:ascii="Times New Roman" w:hAnsi="Times New Roman" w:cs="Times New Roman"/>
          <w:b/>
          <w:sz w:val="28"/>
          <w:szCs w:val="28"/>
          <w:lang w:val="uk-UA"/>
        </w:rPr>
        <w:t>Тема:</w:t>
      </w:r>
      <w:r>
        <w:rPr>
          <w:rFonts w:ascii="Times New Roman" w:hAnsi="Times New Roman" w:cs="Times New Roman"/>
          <w:b/>
          <w:sz w:val="28"/>
          <w:szCs w:val="28"/>
          <w:lang w:val="uk-UA"/>
        </w:rPr>
        <w:t xml:space="preserve"> </w:t>
      </w:r>
      <w:r w:rsidRPr="00347AB8">
        <w:rPr>
          <w:rFonts w:ascii="Times New Roman" w:hAnsi="Times New Roman" w:cs="Times New Roman"/>
          <w:b/>
          <w:sz w:val="28"/>
          <w:szCs w:val="28"/>
          <w:lang w:val="uk-UA"/>
        </w:rPr>
        <w:t>Вжиття заходів щодо виявлення конфлікту інтересів та його врегулювання, відповідно до вимог Закону України «Про запобігання корупції</w:t>
      </w:r>
      <w:r w:rsidR="00346A7D">
        <w:rPr>
          <w:rFonts w:ascii="Times New Roman" w:hAnsi="Times New Roman" w:cs="Times New Roman"/>
          <w:b/>
          <w:sz w:val="28"/>
          <w:szCs w:val="28"/>
          <w:lang w:val="uk-UA"/>
        </w:rPr>
        <w:t>»</w:t>
      </w:r>
      <w:r>
        <w:rPr>
          <w:rFonts w:ascii="Times New Roman" w:hAnsi="Times New Roman" w:cs="Times New Roman"/>
          <w:b/>
          <w:sz w:val="28"/>
          <w:szCs w:val="28"/>
          <w:lang w:val="uk-UA"/>
        </w:rPr>
        <w:t>.</w:t>
      </w:r>
    </w:p>
    <w:p w:rsidR="00347AB8" w:rsidRDefault="00347AB8" w:rsidP="00347AB8">
      <w:pPr>
        <w:ind w:left="-284" w:firstLine="568"/>
        <w:jc w:val="both"/>
        <w:rPr>
          <w:rFonts w:ascii="Times New Roman" w:hAnsi="Times New Roman" w:cs="Times New Roman"/>
          <w:sz w:val="28"/>
          <w:szCs w:val="28"/>
          <w:lang w:val="uk-UA"/>
        </w:rPr>
      </w:pPr>
      <w:r w:rsidRPr="00347AB8">
        <w:rPr>
          <w:rFonts w:ascii="Times New Roman" w:hAnsi="Times New Roman" w:cs="Times New Roman"/>
          <w:b/>
          <w:sz w:val="28"/>
          <w:szCs w:val="28"/>
          <w:lang w:val="uk-UA"/>
        </w:rPr>
        <w:t>Цільова аудиторія:</w:t>
      </w:r>
      <w:r w:rsidR="005604E6">
        <w:rPr>
          <w:rFonts w:ascii="Times New Roman" w:hAnsi="Times New Roman" w:cs="Times New Roman"/>
          <w:b/>
          <w:sz w:val="28"/>
          <w:szCs w:val="28"/>
          <w:lang w:val="uk-UA"/>
        </w:rPr>
        <w:t xml:space="preserve"> </w:t>
      </w:r>
      <w:r w:rsidR="005604E6">
        <w:rPr>
          <w:rFonts w:ascii="Times New Roman" w:hAnsi="Times New Roman" w:cs="Times New Roman"/>
          <w:sz w:val="28"/>
          <w:szCs w:val="28"/>
          <w:lang w:val="uk-UA"/>
        </w:rPr>
        <w:t>працівники Головного управління Держгеокадастру у Тернопільській області</w:t>
      </w:r>
    </w:p>
    <w:p w:rsidR="00653C4E" w:rsidRDefault="00653C4E" w:rsidP="00347AB8">
      <w:pPr>
        <w:ind w:left="-284" w:firstLine="568"/>
        <w:jc w:val="both"/>
        <w:rPr>
          <w:rFonts w:ascii="Times New Roman" w:hAnsi="Times New Roman" w:cs="Times New Roman"/>
          <w:sz w:val="28"/>
          <w:szCs w:val="28"/>
          <w:lang w:val="uk-UA"/>
        </w:rPr>
      </w:pPr>
      <w:r w:rsidRPr="00653C4E">
        <w:rPr>
          <w:rFonts w:ascii="Times New Roman" w:hAnsi="Times New Roman" w:cs="Times New Roman"/>
          <w:b/>
          <w:sz w:val="28"/>
          <w:szCs w:val="28"/>
          <w:lang w:val="uk-UA"/>
        </w:rPr>
        <w:t>Навчальна мета</w:t>
      </w:r>
      <w:r w:rsidRPr="00653C4E">
        <w:rPr>
          <w:rFonts w:ascii="Times New Roman" w:hAnsi="Times New Roman" w:cs="Times New Roman"/>
          <w:sz w:val="28"/>
          <w:szCs w:val="28"/>
          <w:lang w:val="uk-UA"/>
        </w:rPr>
        <w:t xml:space="preserve">: закріплення та поглиблення знань законодавства про запобігання корупції, засвоєння механізмів запобігання та врегулювання конфлікту інтересів у діяльності </w:t>
      </w:r>
      <w:r w:rsidR="00346A7D">
        <w:rPr>
          <w:rFonts w:ascii="Times New Roman" w:hAnsi="Times New Roman" w:cs="Times New Roman"/>
          <w:sz w:val="28"/>
          <w:szCs w:val="28"/>
          <w:lang w:val="uk-UA"/>
        </w:rPr>
        <w:t>праців</w:t>
      </w:r>
      <w:r w:rsidRPr="00653C4E">
        <w:rPr>
          <w:rFonts w:ascii="Times New Roman" w:hAnsi="Times New Roman" w:cs="Times New Roman"/>
          <w:sz w:val="28"/>
          <w:szCs w:val="28"/>
          <w:lang w:val="uk-UA"/>
        </w:rPr>
        <w:t xml:space="preserve">ників </w:t>
      </w:r>
      <w:r w:rsidR="00346A7D">
        <w:rPr>
          <w:rFonts w:ascii="Times New Roman" w:hAnsi="Times New Roman" w:cs="Times New Roman"/>
          <w:sz w:val="28"/>
          <w:szCs w:val="28"/>
          <w:lang w:val="uk-UA"/>
        </w:rPr>
        <w:t>Головного управління</w:t>
      </w:r>
      <w:r w:rsidR="0047364F">
        <w:rPr>
          <w:rFonts w:ascii="Times New Roman" w:hAnsi="Times New Roman" w:cs="Times New Roman"/>
          <w:sz w:val="28"/>
          <w:szCs w:val="28"/>
          <w:lang w:val="uk-UA"/>
        </w:rPr>
        <w:t>.</w:t>
      </w:r>
    </w:p>
    <w:p w:rsidR="0047364F" w:rsidRDefault="0047364F" w:rsidP="00347AB8">
      <w:pPr>
        <w:ind w:left="-284" w:firstLine="568"/>
        <w:jc w:val="both"/>
        <w:rPr>
          <w:rFonts w:ascii="Times New Roman" w:hAnsi="Times New Roman" w:cs="Times New Roman"/>
          <w:b/>
          <w:sz w:val="28"/>
          <w:szCs w:val="28"/>
          <w:lang w:val="uk-UA"/>
        </w:rPr>
      </w:pPr>
      <w:r w:rsidRPr="0047364F">
        <w:rPr>
          <w:rFonts w:ascii="Times New Roman" w:hAnsi="Times New Roman" w:cs="Times New Roman"/>
          <w:b/>
          <w:sz w:val="28"/>
          <w:szCs w:val="28"/>
          <w:lang w:val="uk-UA"/>
        </w:rPr>
        <w:t>План навчального заходу (навчальні питання):</w:t>
      </w:r>
    </w:p>
    <w:p w:rsidR="0047364F" w:rsidRPr="0047364F" w:rsidRDefault="0047364F" w:rsidP="00862BA8">
      <w:pPr>
        <w:spacing w:after="0"/>
        <w:ind w:left="-284" w:firstLine="567"/>
        <w:jc w:val="both"/>
        <w:rPr>
          <w:rFonts w:ascii="Times New Roman" w:hAnsi="Times New Roman" w:cs="Times New Roman"/>
          <w:sz w:val="28"/>
          <w:szCs w:val="28"/>
          <w:lang w:val="uk-UA"/>
        </w:rPr>
      </w:pPr>
      <w:r w:rsidRPr="0047364F">
        <w:rPr>
          <w:rFonts w:ascii="Times New Roman" w:hAnsi="Times New Roman" w:cs="Times New Roman"/>
          <w:sz w:val="28"/>
          <w:szCs w:val="28"/>
          <w:lang w:val="uk-UA"/>
        </w:rPr>
        <w:t>1.Поняття конфлікт інтересів відповідно до Закону України «Про запобігання  корупції»</w:t>
      </w:r>
      <w:r w:rsidR="00B2183B">
        <w:rPr>
          <w:rFonts w:ascii="Times New Roman" w:hAnsi="Times New Roman" w:cs="Times New Roman"/>
          <w:sz w:val="28"/>
          <w:szCs w:val="28"/>
          <w:lang w:val="uk-UA"/>
        </w:rPr>
        <w:t>.</w:t>
      </w:r>
    </w:p>
    <w:p w:rsidR="0047364F" w:rsidRPr="0047364F" w:rsidRDefault="0047364F" w:rsidP="00862BA8">
      <w:pPr>
        <w:spacing w:after="0"/>
        <w:ind w:left="-284" w:firstLine="567"/>
        <w:jc w:val="both"/>
        <w:rPr>
          <w:rFonts w:ascii="Times New Roman" w:hAnsi="Times New Roman" w:cs="Times New Roman"/>
          <w:sz w:val="28"/>
          <w:szCs w:val="28"/>
          <w:lang w:val="uk-UA"/>
        </w:rPr>
      </w:pPr>
      <w:r w:rsidRPr="0047364F">
        <w:rPr>
          <w:rFonts w:ascii="Times New Roman" w:hAnsi="Times New Roman" w:cs="Times New Roman"/>
          <w:sz w:val="28"/>
          <w:szCs w:val="28"/>
          <w:lang w:val="uk-UA"/>
        </w:rPr>
        <w:t xml:space="preserve">2. </w:t>
      </w:r>
      <w:r w:rsidR="00B2183B" w:rsidRPr="00B2183B">
        <w:rPr>
          <w:rFonts w:ascii="Times New Roman" w:hAnsi="Times New Roman" w:cs="Times New Roman"/>
          <w:sz w:val="28"/>
          <w:szCs w:val="28"/>
          <w:lang w:val="uk-UA"/>
        </w:rPr>
        <w:t>Обов’язки у зв’язку з наявністю конфлікту інтересів.</w:t>
      </w:r>
    </w:p>
    <w:p w:rsidR="0047364F" w:rsidRDefault="0047364F" w:rsidP="00862BA8">
      <w:pPr>
        <w:spacing w:after="0"/>
        <w:ind w:left="-284" w:firstLine="567"/>
        <w:jc w:val="both"/>
        <w:rPr>
          <w:rFonts w:ascii="Times New Roman" w:hAnsi="Times New Roman" w:cs="Times New Roman"/>
          <w:sz w:val="28"/>
          <w:szCs w:val="28"/>
          <w:lang w:val="uk-UA"/>
        </w:rPr>
      </w:pPr>
      <w:r w:rsidRPr="0047364F">
        <w:rPr>
          <w:rFonts w:ascii="Times New Roman" w:hAnsi="Times New Roman" w:cs="Times New Roman"/>
          <w:sz w:val="28"/>
          <w:szCs w:val="28"/>
          <w:lang w:val="uk-UA"/>
        </w:rPr>
        <w:t>3. Заходи зовнішнього та самостійного в</w:t>
      </w:r>
      <w:r w:rsidR="00B2183B">
        <w:rPr>
          <w:rFonts w:ascii="Times New Roman" w:hAnsi="Times New Roman" w:cs="Times New Roman"/>
          <w:sz w:val="28"/>
          <w:szCs w:val="28"/>
          <w:lang w:val="uk-UA"/>
        </w:rPr>
        <w:t>регулювання конфлікту інтересів.</w:t>
      </w:r>
    </w:p>
    <w:p w:rsidR="000E2963" w:rsidRPr="0047364F" w:rsidRDefault="000E2963" w:rsidP="000E2963">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0E2963">
        <w:rPr>
          <w:rFonts w:ascii="Times New Roman" w:hAnsi="Times New Roman" w:cs="Times New Roman"/>
          <w:sz w:val="28"/>
          <w:szCs w:val="28"/>
          <w:lang w:val="uk-UA"/>
        </w:rPr>
        <w:t>Окремі види обмежень щодо запобігання корупції.</w:t>
      </w:r>
    </w:p>
    <w:p w:rsidR="004A4370" w:rsidRPr="004A4370" w:rsidRDefault="000E2963" w:rsidP="004A4370">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47364F" w:rsidRPr="0047364F">
        <w:rPr>
          <w:rFonts w:ascii="Times New Roman" w:hAnsi="Times New Roman" w:cs="Times New Roman"/>
          <w:sz w:val="28"/>
          <w:szCs w:val="28"/>
          <w:lang w:val="uk-UA"/>
        </w:rPr>
        <w:t>Відповідальність за порушення вимог щодо запобігання та врегулювання конфлікту інтересів, вчинення дій, прийняття рішень в умовах конфлікту інтересів</w:t>
      </w:r>
      <w:r w:rsidR="004A4370">
        <w:rPr>
          <w:rFonts w:ascii="Times New Roman" w:hAnsi="Times New Roman" w:cs="Times New Roman"/>
          <w:sz w:val="28"/>
          <w:szCs w:val="28"/>
          <w:lang w:val="uk-UA"/>
        </w:rPr>
        <w:t xml:space="preserve"> </w:t>
      </w:r>
      <w:r w:rsidR="004A4370" w:rsidRPr="004A4370">
        <w:rPr>
          <w:rFonts w:ascii="Times New Roman" w:hAnsi="Times New Roman" w:cs="Times New Roman"/>
          <w:sz w:val="28"/>
          <w:szCs w:val="28"/>
          <w:lang w:val="uk-UA"/>
        </w:rPr>
        <w:t>та обмежень щодо запобігання</w:t>
      </w:r>
      <w:r w:rsidR="00706373">
        <w:rPr>
          <w:rFonts w:ascii="Times New Roman" w:hAnsi="Times New Roman" w:cs="Times New Roman"/>
          <w:sz w:val="28"/>
          <w:szCs w:val="28"/>
          <w:lang w:val="uk-UA"/>
        </w:rPr>
        <w:t xml:space="preserve"> </w:t>
      </w:r>
      <w:r w:rsidR="004A4370" w:rsidRPr="004A4370">
        <w:rPr>
          <w:rFonts w:ascii="Times New Roman" w:hAnsi="Times New Roman" w:cs="Times New Roman"/>
          <w:sz w:val="28"/>
          <w:szCs w:val="28"/>
          <w:lang w:val="uk-UA"/>
        </w:rPr>
        <w:t>корупції.</w:t>
      </w:r>
    </w:p>
    <w:p w:rsidR="0047364F" w:rsidRDefault="004A4370" w:rsidP="004A4370">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4A4370">
        <w:rPr>
          <w:rFonts w:ascii="Times New Roman" w:hAnsi="Times New Roman" w:cs="Times New Roman"/>
          <w:sz w:val="28"/>
          <w:szCs w:val="28"/>
          <w:lang w:val="uk-UA"/>
        </w:rPr>
        <w:t>.Питання практичного застосування положень Закону.</w:t>
      </w:r>
      <w:r>
        <w:rPr>
          <w:rFonts w:ascii="Times New Roman" w:hAnsi="Times New Roman" w:cs="Times New Roman"/>
          <w:sz w:val="28"/>
          <w:szCs w:val="28"/>
          <w:lang w:val="uk-UA"/>
        </w:rPr>
        <w:t xml:space="preserve"> </w:t>
      </w:r>
      <w:r w:rsidR="0047364F" w:rsidRPr="0047364F">
        <w:rPr>
          <w:rFonts w:ascii="Times New Roman" w:hAnsi="Times New Roman" w:cs="Times New Roman"/>
          <w:sz w:val="28"/>
          <w:szCs w:val="28"/>
          <w:lang w:val="uk-UA"/>
        </w:rPr>
        <w:t>.</w:t>
      </w:r>
    </w:p>
    <w:p w:rsidR="000E2963" w:rsidRPr="0047364F" w:rsidRDefault="000E2963" w:rsidP="00862BA8">
      <w:pPr>
        <w:spacing w:after="0"/>
        <w:ind w:left="-284" w:firstLine="567"/>
        <w:jc w:val="both"/>
        <w:rPr>
          <w:rFonts w:ascii="Times New Roman" w:hAnsi="Times New Roman" w:cs="Times New Roman"/>
          <w:sz w:val="28"/>
          <w:szCs w:val="28"/>
          <w:lang w:val="uk-UA"/>
        </w:rPr>
      </w:pPr>
    </w:p>
    <w:p w:rsidR="0047364F" w:rsidRPr="009D45F4" w:rsidRDefault="0047364F" w:rsidP="00741F25">
      <w:pPr>
        <w:ind w:left="-284" w:firstLine="568"/>
        <w:rPr>
          <w:rFonts w:ascii="Times New Roman" w:hAnsi="Times New Roman" w:cs="Times New Roman"/>
          <w:b/>
          <w:sz w:val="28"/>
          <w:szCs w:val="28"/>
          <w:lang w:val="uk-UA"/>
        </w:rPr>
      </w:pPr>
      <w:r w:rsidRPr="009D45F4">
        <w:rPr>
          <w:rFonts w:ascii="Times New Roman" w:hAnsi="Times New Roman" w:cs="Times New Roman"/>
          <w:b/>
          <w:sz w:val="28"/>
          <w:szCs w:val="28"/>
          <w:lang w:val="uk-UA"/>
        </w:rPr>
        <w:t>Список рекомендованих джерел:</w:t>
      </w:r>
    </w:p>
    <w:p w:rsidR="009D45F4" w:rsidRPr="009D45F4" w:rsidRDefault="009D45F4" w:rsidP="00905492">
      <w:pPr>
        <w:spacing w:after="0"/>
        <w:ind w:left="-284" w:firstLine="567"/>
        <w:jc w:val="both"/>
        <w:rPr>
          <w:rFonts w:ascii="Times New Roman" w:hAnsi="Times New Roman" w:cs="Times New Roman"/>
          <w:sz w:val="28"/>
          <w:szCs w:val="28"/>
          <w:lang w:val="uk-UA"/>
        </w:rPr>
      </w:pPr>
      <w:r w:rsidRPr="009D45F4">
        <w:rPr>
          <w:rFonts w:ascii="Times New Roman" w:hAnsi="Times New Roman" w:cs="Times New Roman"/>
          <w:sz w:val="28"/>
          <w:szCs w:val="28"/>
          <w:lang w:val="uk-UA"/>
        </w:rPr>
        <w:t>1.Закон України «Про запобігання корупції»;</w:t>
      </w:r>
    </w:p>
    <w:p w:rsidR="009D45F4" w:rsidRPr="009D45F4" w:rsidRDefault="009D45F4" w:rsidP="00905492">
      <w:pPr>
        <w:spacing w:after="0"/>
        <w:ind w:left="-284" w:firstLine="567"/>
        <w:jc w:val="both"/>
        <w:rPr>
          <w:rFonts w:ascii="Times New Roman" w:hAnsi="Times New Roman" w:cs="Times New Roman"/>
          <w:sz w:val="28"/>
          <w:szCs w:val="28"/>
          <w:lang w:val="uk-UA"/>
        </w:rPr>
      </w:pPr>
      <w:r w:rsidRPr="009D45F4">
        <w:rPr>
          <w:rFonts w:ascii="Times New Roman" w:hAnsi="Times New Roman" w:cs="Times New Roman"/>
          <w:sz w:val="28"/>
          <w:szCs w:val="28"/>
          <w:lang w:val="uk-UA"/>
        </w:rPr>
        <w:t>2. Кодекс України про адміністративні правопорушення (далі – КУпАП);</w:t>
      </w:r>
    </w:p>
    <w:p w:rsidR="009D45F4" w:rsidRPr="009D45F4" w:rsidRDefault="009D45F4" w:rsidP="00905492">
      <w:pPr>
        <w:spacing w:after="0"/>
        <w:ind w:left="-284" w:firstLine="567"/>
        <w:jc w:val="both"/>
        <w:rPr>
          <w:rFonts w:ascii="Times New Roman" w:hAnsi="Times New Roman" w:cs="Times New Roman"/>
          <w:sz w:val="28"/>
          <w:szCs w:val="28"/>
          <w:lang w:val="uk-UA"/>
        </w:rPr>
      </w:pPr>
      <w:r w:rsidRPr="009D45F4">
        <w:rPr>
          <w:rFonts w:ascii="Times New Roman" w:hAnsi="Times New Roman" w:cs="Times New Roman"/>
          <w:sz w:val="28"/>
          <w:szCs w:val="28"/>
          <w:lang w:val="uk-UA"/>
        </w:rPr>
        <w:t>3. Кримінальний кодекс України (далі – КК);</w:t>
      </w:r>
    </w:p>
    <w:p w:rsidR="009D45F4" w:rsidRPr="009D45F4" w:rsidRDefault="009D45F4" w:rsidP="00905492">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9D45F4">
        <w:rPr>
          <w:rFonts w:ascii="Times New Roman" w:hAnsi="Times New Roman" w:cs="Times New Roman"/>
          <w:sz w:val="28"/>
          <w:szCs w:val="28"/>
          <w:lang w:val="uk-UA"/>
        </w:rPr>
        <w:t>Методичні рекомендації НАЗК щодо застосування окремих положень Закону України «Про запобігання корупції» стосовно запобігання та врегулювання конфлікту інтересів, дотримання обмежень щодо запобігання корупції від 21.10.2022 №13.</w:t>
      </w:r>
    </w:p>
    <w:p w:rsidR="009D45F4" w:rsidRPr="009D45F4" w:rsidRDefault="009D45F4" w:rsidP="00905492">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9D45F4">
        <w:rPr>
          <w:rFonts w:ascii="Times New Roman" w:hAnsi="Times New Roman" w:cs="Times New Roman"/>
          <w:sz w:val="28"/>
          <w:szCs w:val="28"/>
          <w:lang w:val="uk-UA"/>
        </w:rPr>
        <w:t>.Методичні рекомендації з врегулювання конфлікту інтересів у діяльності працівників апарату Держгеокадастру, працівників підприємств, що належать до сфери управління Держгеокадастру, та осіб, які входять до складу колегіальних органів Держгеокадастру (наказ Держгеокадастру 29.11.2019 №308);</w:t>
      </w:r>
    </w:p>
    <w:p w:rsidR="0047364F" w:rsidRDefault="00EB44BA" w:rsidP="00905492">
      <w:pPr>
        <w:spacing w:after="0"/>
        <w:ind w:lef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r w:rsidR="009D45F4" w:rsidRPr="009D45F4">
        <w:rPr>
          <w:rFonts w:ascii="Times New Roman" w:hAnsi="Times New Roman" w:cs="Times New Roman"/>
          <w:sz w:val="28"/>
          <w:szCs w:val="28"/>
          <w:lang w:val="uk-UA"/>
        </w:rPr>
        <w:t>.Методичні рекомендації з врегулювання конфлікту інтересів у діяльності працівників Головного управління Держгеокадастру у Тернопільській області та осіб, які входять до складу колегіальних органів Головного управлінні (наказ Головного</w:t>
      </w:r>
      <w:r w:rsidR="009654A7">
        <w:rPr>
          <w:rFonts w:ascii="Times New Roman" w:hAnsi="Times New Roman" w:cs="Times New Roman"/>
          <w:sz w:val="28"/>
          <w:szCs w:val="28"/>
          <w:lang w:val="uk-UA"/>
        </w:rPr>
        <w:t xml:space="preserve"> управління від 06.03.2020 №59).</w:t>
      </w:r>
    </w:p>
    <w:p w:rsidR="00C06E7E" w:rsidRDefault="00C06E7E" w:rsidP="00905492">
      <w:pPr>
        <w:spacing w:after="0"/>
        <w:ind w:left="-284" w:firstLine="567"/>
        <w:jc w:val="both"/>
        <w:rPr>
          <w:rFonts w:ascii="Times New Roman" w:hAnsi="Times New Roman" w:cs="Times New Roman"/>
          <w:sz w:val="28"/>
          <w:szCs w:val="28"/>
          <w:lang w:val="uk-UA"/>
        </w:rPr>
      </w:pPr>
    </w:p>
    <w:p w:rsidR="007E0910" w:rsidRPr="007E0910" w:rsidRDefault="00C06E7E" w:rsidP="007E0910">
      <w:pPr>
        <w:spacing w:after="0"/>
        <w:ind w:left="-284" w:firstLine="567"/>
        <w:jc w:val="center"/>
        <w:rPr>
          <w:rFonts w:ascii="Times New Roman" w:hAnsi="Times New Roman" w:cs="Times New Roman"/>
          <w:b/>
          <w:sz w:val="28"/>
          <w:szCs w:val="28"/>
          <w:lang w:val="uk-UA"/>
        </w:rPr>
      </w:pPr>
      <w:r w:rsidRPr="007E0910">
        <w:rPr>
          <w:rFonts w:ascii="Times New Roman" w:hAnsi="Times New Roman" w:cs="Times New Roman"/>
          <w:b/>
          <w:sz w:val="28"/>
          <w:szCs w:val="28"/>
          <w:lang w:val="uk-UA"/>
        </w:rPr>
        <w:t>ОСНОВНІ ТЕЗИ</w:t>
      </w:r>
    </w:p>
    <w:p w:rsidR="007E0910" w:rsidRPr="007E0910" w:rsidRDefault="00C06E7E" w:rsidP="007E0910">
      <w:pPr>
        <w:spacing w:after="0"/>
        <w:ind w:left="-284" w:firstLine="567"/>
        <w:jc w:val="center"/>
        <w:rPr>
          <w:rFonts w:ascii="Times New Roman" w:hAnsi="Times New Roman" w:cs="Times New Roman"/>
          <w:b/>
          <w:sz w:val="28"/>
          <w:szCs w:val="28"/>
          <w:lang w:val="uk-UA"/>
        </w:rPr>
      </w:pPr>
      <w:r w:rsidRPr="007E0910">
        <w:rPr>
          <w:rFonts w:ascii="Times New Roman" w:hAnsi="Times New Roman" w:cs="Times New Roman"/>
          <w:b/>
          <w:sz w:val="28"/>
          <w:szCs w:val="28"/>
          <w:lang w:val="uk-UA"/>
        </w:rPr>
        <w:t>1.</w:t>
      </w:r>
      <w:r w:rsidR="007E0910">
        <w:rPr>
          <w:rFonts w:ascii="Times New Roman" w:hAnsi="Times New Roman" w:cs="Times New Roman"/>
          <w:b/>
          <w:sz w:val="28"/>
          <w:szCs w:val="28"/>
          <w:lang w:val="uk-UA"/>
        </w:rPr>
        <w:t xml:space="preserve"> </w:t>
      </w:r>
      <w:r w:rsidRPr="007E0910">
        <w:rPr>
          <w:rFonts w:ascii="Times New Roman" w:hAnsi="Times New Roman" w:cs="Times New Roman"/>
          <w:b/>
          <w:sz w:val="28"/>
          <w:szCs w:val="28"/>
          <w:lang w:val="uk-UA"/>
        </w:rPr>
        <w:t xml:space="preserve"> Види конфлікту інтересів</w:t>
      </w:r>
    </w:p>
    <w:p w:rsidR="007E0910" w:rsidRDefault="00C06E7E" w:rsidP="00C06E7E">
      <w:pPr>
        <w:spacing w:after="0"/>
        <w:ind w:left="-284" w:firstLine="567"/>
        <w:jc w:val="both"/>
        <w:rPr>
          <w:rFonts w:ascii="Times New Roman" w:hAnsi="Times New Roman" w:cs="Times New Roman"/>
          <w:sz w:val="28"/>
          <w:szCs w:val="28"/>
          <w:lang w:val="uk-UA"/>
        </w:rPr>
      </w:pPr>
      <w:r w:rsidRPr="007E0910">
        <w:rPr>
          <w:rFonts w:ascii="Times New Roman" w:hAnsi="Times New Roman" w:cs="Times New Roman"/>
          <w:b/>
          <w:sz w:val="28"/>
          <w:szCs w:val="28"/>
          <w:lang w:val="uk-UA"/>
        </w:rPr>
        <w:t>Потенційний конфлікт інтересів</w:t>
      </w:r>
      <w:r w:rsidRPr="00C06E7E">
        <w:rPr>
          <w:rFonts w:ascii="Times New Roman" w:hAnsi="Times New Roman" w:cs="Times New Roman"/>
          <w:sz w:val="28"/>
          <w:szCs w:val="28"/>
          <w:lang w:val="uk-UA"/>
        </w:rPr>
        <w:t xml:space="preserve">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(стаття 1 Закону).</w:t>
      </w:r>
    </w:p>
    <w:p w:rsidR="00C06E7E" w:rsidRDefault="00C06E7E" w:rsidP="00C06E7E">
      <w:pPr>
        <w:spacing w:after="0"/>
        <w:ind w:left="-284" w:firstLine="567"/>
        <w:jc w:val="both"/>
        <w:rPr>
          <w:rFonts w:ascii="Times New Roman" w:hAnsi="Times New Roman" w:cs="Times New Roman"/>
          <w:sz w:val="28"/>
          <w:szCs w:val="28"/>
          <w:lang w:val="uk-UA"/>
        </w:rPr>
      </w:pPr>
      <w:r w:rsidRPr="00C06E7E">
        <w:rPr>
          <w:rFonts w:ascii="Times New Roman" w:hAnsi="Times New Roman" w:cs="Times New Roman"/>
          <w:sz w:val="28"/>
          <w:szCs w:val="28"/>
          <w:lang w:val="uk-UA"/>
        </w:rPr>
        <w:t xml:space="preserve"> </w:t>
      </w:r>
      <w:r w:rsidRPr="007E0910">
        <w:rPr>
          <w:rFonts w:ascii="Times New Roman" w:hAnsi="Times New Roman" w:cs="Times New Roman"/>
          <w:b/>
          <w:sz w:val="28"/>
          <w:szCs w:val="28"/>
          <w:lang w:val="uk-UA"/>
        </w:rPr>
        <w:t>Реальний конфлікт інтересів</w:t>
      </w:r>
      <w:r w:rsidRPr="00C06E7E">
        <w:rPr>
          <w:rFonts w:ascii="Times New Roman" w:hAnsi="Times New Roman" w:cs="Times New Roman"/>
          <w:sz w:val="28"/>
          <w:szCs w:val="28"/>
          <w:lang w:val="uk-UA"/>
        </w:rPr>
        <w:t xml:space="preserve">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 (стаття 1 Закону). </w:t>
      </w:r>
      <w:r w:rsidR="007E0910">
        <w:rPr>
          <w:rFonts w:ascii="Times New Roman" w:hAnsi="Times New Roman" w:cs="Times New Roman"/>
          <w:sz w:val="28"/>
          <w:szCs w:val="28"/>
          <w:lang w:val="uk-UA"/>
        </w:rPr>
        <w:t xml:space="preserve">         </w:t>
      </w:r>
      <w:r w:rsidRPr="007E0910">
        <w:rPr>
          <w:rFonts w:ascii="Times New Roman" w:hAnsi="Times New Roman" w:cs="Times New Roman"/>
          <w:b/>
          <w:sz w:val="28"/>
          <w:szCs w:val="28"/>
          <w:lang w:val="uk-UA"/>
        </w:rPr>
        <w:t>Приватний інтерес</w:t>
      </w:r>
      <w:r w:rsidRPr="00C06E7E">
        <w:rPr>
          <w:rFonts w:ascii="Times New Roman" w:hAnsi="Times New Roman" w:cs="Times New Roman"/>
          <w:sz w:val="28"/>
          <w:szCs w:val="28"/>
          <w:lang w:val="uk-UA"/>
        </w:rPr>
        <w:t xml:space="preserve">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 (стаття 1 Закону).</w:t>
      </w:r>
    </w:p>
    <w:p w:rsidR="007E0910" w:rsidRPr="00C06E7E" w:rsidRDefault="007E0910" w:rsidP="00C06E7E">
      <w:pPr>
        <w:spacing w:after="0"/>
        <w:ind w:left="-284" w:firstLine="567"/>
        <w:jc w:val="both"/>
        <w:rPr>
          <w:rFonts w:ascii="Times New Roman" w:hAnsi="Times New Roman" w:cs="Times New Roman"/>
          <w:sz w:val="28"/>
          <w:szCs w:val="28"/>
          <w:lang w:val="uk-UA"/>
        </w:rPr>
      </w:pPr>
    </w:p>
    <w:p w:rsidR="00C06E7E" w:rsidRPr="007E0910" w:rsidRDefault="00C06E7E" w:rsidP="007E0910">
      <w:pPr>
        <w:spacing w:after="0"/>
        <w:ind w:left="-284" w:firstLine="567"/>
        <w:jc w:val="center"/>
        <w:rPr>
          <w:rFonts w:ascii="Times New Roman" w:hAnsi="Times New Roman" w:cs="Times New Roman"/>
          <w:b/>
          <w:sz w:val="28"/>
          <w:szCs w:val="28"/>
          <w:lang w:val="uk-UA"/>
        </w:rPr>
      </w:pPr>
      <w:r w:rsidRPr="007E0910">
        <w:rPr>
          <w:rFonts w:ascii="Times New Roman" w:hAnsi="Times New Roman" w:cs="Times New Roman"/>
          <w:b/>
          <w:sz w:val="28"/>
          <w:szCs w:val="28"/>
          <w:lang w:val="uk-UA"/>
        </w:rPr>
        <w:t xml:space="preserve">2. </w:t>
      </w:r>
      <w:r w:rsidR="007E0910">
        <w:rPr>
          <w:rFonts w:ascii="Times New Roman" w:hAnsi="Times New Roman" w:cs="Times New Roman"/>
          <w:b/>
          <w:sz w:val="28"/>
          <w:szCs w:val="28"/>
          <w:lang w:val="uk-UA"/>
        </w:rPr>
        <w:t xml:space="preserve"> </w:t>
      </w:r>
      <w:r w:rsidRPr="007E0910">
        <w:rPr>
          <w:rFonts w:ascii="Times New Roman" w:hAnsi="Times New Roman" w:cs="Times New Roman"/>
          <w:b/>
          <w:sz w:val="28"/>
          <w:szCs w:val="28"/>
          <w:lang w:val="uk-UA"/>
        </w:rPr>
        <w:t>Обов’язки у зв’язку з наявністю конфлікту інтересів</w:t>
      </w:r>
    </w:p>
    <w:p w:rsidR="00C06E7E" w:rsidRPr="007E0910" w:rsidRDefault="00C06E7E" w:rsidP="007E0910">
      <w:pPr>
        <w:spacing w:after="0"/>
        <w:ind w:left="-284" w:firstLine="567"/>
        <w:jc w:val="center"/>
        <w:rPr>
          <w:rFonts w:ascii="Times New Roman" w:hAnsi="Times New Roman" w:cs="Times New Roman"/>
          <w:b/>
          <w:sz w:val="28"/>
          <w:szCs w:val="28"/>
          <w:lang w:val="uk-UA"/>
        </w:rPr>
      </w:pPr>
      <w:r w:rsidRPr="007E0910">
        <w:rPr>
          <w:rFonts w:ascii="Times New Roman" w:hAnsi="Times New Roman" w:cs="Times New Roman"/>
          <w:b/>
          <w:sz w:val="28"/>
          <w:szCs w:val="28"/>
          <w:lang w:val="uk-UA"/>
        </w:rPr>
        <w:t>(стаття 28 Закону)</w:t>
      </w:r>
    </w:p>
    <w:p w:rsidR="00C06E7E" w:rsidRPr="00C06E7E" w:rsidRDefault="00C06E7E" w:rsidP="00C06E7E">
      <w:pPr>
        <w:spacing w:after="0"/>
        <w:ind w:left="-284" w:firstLine="567"/>
        <w:jc w:val="both"/>
        <w:rPr>
          <w:rFonts w:ascii="Times New Roman" w:hAnsi="Times New Roman" w:cs="Times New Roman"/>
          <w:sz w:val="28"/>
          <w:szCs w:val="28"/>
          <w:lang w:val="uk-UA"/>
        </w:rPr>
      </w:pPr>
      <w:r w:rsidRPr="00C06E7E">
        <w:rPr>
          <w:rFonts w:ascii="Times New Roman" w:hAnsi="Times New Roman" w:cs="Times New Roman"/>
          <w:sz w:val="28"/>
          <w:szCs w:val="28"/>
          <w:lang w:val="uk-UA"/>
        </w:rPr>
        <w:t>Особи, зазначені у пп.1,2 ч.</w:t>
      </w:r>
      <w:r w:rsidR="008F35D7">
        <w:rPr>
          <w:rFonts w:ascii="Times New Roman" w:hAnsi="Times New Roman" w:cs="Times New Roman"/>
          <w:sz w:val="28"/>
          <w:szCs w:val="28"/>
          <w:lang w:val="uk-UA"/>
        </w:rPr>
        <w:t>1 ст.3</w:t>
      </w:r>
      <w:r w:rsidRPr="00C06E7E">
        <w:rPr>
          <w:rFonts w:ascii="Times New Roman" w:hAnsi="Times New Roman" w:cs="Times New Roman"/>
          <w:sz w:val="28"/>
          <w:szCs w:val="28"/>
          <w:lang w:val="uk-UA"/>
        </w:rPr>
        <w:t xml:space="preserve"> Закону, для запобігання та врегулювання конфлікту інтересів зобов’язані вживати 4 основні дії:</w:t>
      </w:r>
    </w:p>
    <w:p w:rsidR="007E0910" w:rsidRPr="00E30B86" w:rsidRDefault="007E0910" w:rsidP="007E0910">
      <w:pPr>
        <w:spacing w:after="0"/>
        <w:ind w:left="-284" w:firstLine="567"/>
        <w:jc w:val="both"/>
        <w:rPr>
          <w:rFonts w:ascii="Times New Roman" w:hAnsi="Times New Roman" w:cs="Times New Roman"/>
          <w:b/>
          <w:sz w:val="28"/>
          <w:szCs w:val="28"/>
          <w:lang w:val="uk-UA"/>
        </w:rPr>
      </w:pPr>
      <w:r w:rsidRPr="00E30B86">
        <w:rPr>
          <w:rFonts w:ascii="Times New Roman" w:hAnsi="Times New Roman" w:cs="Times New Roman"/>
          <w:b/>
          <w:sz w:val="28"/>
          <w:szCs w:val="28"/>
          <w:lang w:val="uk-UA"/>
        </w:rPr>
        <w:t>2.1. Вживати заходів щодо недопущення виникнення реального та потенційного конфлікту інтересів</w:t>
      </w:r>
    </w:p>
    <w:p w:rsidR="007E0910" w:rsidRPr="007E0910" w:rsidRDefault="007E0910" w:rsidP="007E0910">
      <w:pPr>
        <w:spacing w:after="0"/>
        <w:ind w:left="-284" w:firstLine="567"/>
        <w:jc w:val="both"/>
        <w:rPr>
          <w:rFonts w:ascii="Times New Roman" w:hAnsi="Times New Roman" w:cs="Times New Roman"/>
          <w:sz w:val="28"/>
          <w:szCs w:val="28"/>
          <w:lang w:val="uk-UA"/>
        </w:rPr>
      </w:pPr>
      <w:r w:rsidRPr="007E0910">
        <w:rPr>
          <w:rFonts w:ascii="Times New Roman" w:hAnsi="Times New Roman" w:cs="Times New Roman"/>
          <w:sz w:val="28"/>
          <w:szCs w:val="28"/>
          <w:lang w:val="uk-UA"/>
        </w:rPr>
        <w:t>Цей обов’язок стосується як особи, у якої можливе виникнення конфлікту інтересів, так і будь-якої іншої особи, зазначеної у пп. 1, 2 ч. 1 ст. 3 Закону. Так, керівник особи, у якої може виникнути конфлікт інтересів, має уникати прийняття рішень або вчинення дій, що можуть створити передумови виникнення конфлікту інтересів у підлеглого.</w:t>
      </w:r>
    </w:p>
    <w:p w:rsidR="007E0910" w:rsidRPr="007E0910" w:rsidRDefault="007E0910" w:rsidP="007E0910">
      <w:pPr>
        <w:spacing w:after="0"/>
        <w:ind w:left="-284" w:firstLine="567"/>
        <w:jc w:val="both"/>
        <w:rPr>
          <w:rFonts w:ascii="Times New Roman" w:hAnsi="Times New Roman" w:cs="Times New Roman"/>
          <w:sz w:val="28"/>
          <w:szCs w:val="28"/>
          <w:lang w:val="uk-UA"/>
        </w:rPr>
      </w:pPr>
      <w:r w:rsidRPr="00E30B86">
        <w:rPr>
          <w:rFonts w:ascii="Times New Roman" w:hAnsi="Times New Roman" w:cs="Times New Roman"/>
          <w:b/>
          <w:sz w:val="28"/>
          <w:szCs w:val="28"/>
          <w:lang w:val="uk-UA"/>
        </w:rPr>
        <w:t>2.2. Повідомляти про наявність реального чи потенційного конфлікту інтересів</w:t>
      </w:r>
      <w:r w:rsidRPr="007E0910">
        <w:rPr>
          <w:rFonts w:ascii="Times New Roman" w:hAnsi="Times New Roman" w:cs="Times New Roman"/>
          <w:sz w:val="28"/>
          <w:szCs w:val="28"/>
          <w:lang w:val="uk-UA"/>
        </w:rPr>
        <w:t xml:space="preserve">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w:t>
      </w:r>
      <w:r w:rsidR="00427DFB">
        <w:rPr>
          <w:rFonts w:ascii="Times New Roman" w:hAnsi="Times New Roman" w:cs="Times New Roman"/>
          <w:sz w:val="28"/>
          <w:szCs w:val="28"/>
          <w:lang w:val="uk-UA"/>
        </w:rPr>
        <w:t>.</w:t>
      </w:r>
    </w:p>
    <w:p w:rsidR="00C06E7E" w:rsidRDefault="007E0910" w:rsidP="007E0910">
      <w:pPr>
        <w:spacing w:after="0"/>
        <w:ind w:left="-284" w:firstLine="567"/>
        <w:jc w:val="both"/>
        <w:rPr>
          <w:rFonts w:ascii="Times New Roman" w:hAnsi="Times New Roman" w:cs="Times New Roman"/>
          <w:sz w:val="28"/>
          <w:szCs w:val="28"/>
          <w:lang w:val="uk-UA"/>
        </w:rPr>
      </w:pPr>
      <w:r w:rsidRPr="007E0910">
        <w:rPr>
          <w:rFonts w:ascii="Times New Roman" w:hAnsi="Times New Roman" w:cs="Times New Roman"/>
          <w:sz w:val="28"/>
          <w:szCs w:val="28"/>
          <w:lang w:val="uk-UA"/>
        </w:rPr>
        <w:t xml:space="preserve">У Законі не зазначено, у якій саме формі слід повідомляти про конфлікт інтересів. Однак Національне агентство рекомендує здійснювати повідомлення </w:t>
      </w:r>
      <w:r w:rsidRPr="007E0910">
        <w:rPr>
          <w:rFonts w:ascii="Times New Roman" w:hAnsi="Times New Roman" w:cs="Times New Roman"/>
          <w:sz w:val="28"/>
          <w:szCs w:val="28"/>
          <w:lang w:val="uk-UA"/>
        </w:rPr>
        <w:lastRenderedPageBreak/>
        <w:t>про реальний/потенційний конфлікт інтересів у письмовій формі з реєстрацією відповідно до існуючої системи діловодства. Письмове повідомлення, по-перше, буде документальним підтвердженням того, що особа дійсно повідомила про наявність конфлікту інтересів, а по-друге – дасть</w:t>
      </w:r>
      <w:r w:rsidR="00427DFB">
        <w:rPr>
          <w:rFonts w:ascii="Times New Roman" w:hAnsi="Times New Roman" w:cs="Times New Roman"/>
          <w:sz w:val="28"/>
          <w:szCs w:val="28"/>
          <w:lang w:val="uk-UA"/>
        </w:rPr>
        <w:t xml:space="preserve"> </w:t>
      </w:r>
      <w:r w:rsidR="00427DFB" w:rsidRPr="00427DFB">
        <w:rPr>
          <w:rFonts w:ascii="Times New Roman" w:hAnsi="Times New Roman" w:cs="Times New Roman"/>
          <w:sz w:val="28"/>
          <w:szCs w:val="28"/>
          <w:lang w:val="uk-UA"/>
        </w:rPr>
        <w:t>можливість безпосередньому керівнику детально проаналізувати ситуацію та визначитися із оптимальним способом врегулювання конфлікту інтересів.</w:t>
      </w:r>
    </w:p>
    <w:p w:rsidR="00D05963" w:rsidRPr="00D71BA4" w:rsidRDefault="00D05963" w:rsidP="00D05963">
      <w:pPr>
        <w:spacing w:after="0"/>
        <w:ind w:left="-284" w:firstLine="567"/>
        <w:jc w:val="both"/>
        <w:rPr>
          <w:rFonts w:ascii="Times New Roman" w:hAnsi="Times New Roman" w:cs="Times New Roman"/>
          <w:b/>
          <w:sz w:val="28"/>
          <w:szCs w:val="28"/>
          <w:lang w:val="uk-UA"/>
        </w:rPr>
      </w:pPr>
      <w:r w:rsidRPr="00D71BA4">
        <w:rPr>
          <w:rFonts w:ascii="Times New Roman" w:hAnsi="Times New Roman" w:cs="Times New Roman"/>
          <w:b/>
          <w:sz w:val="28"/>
          <w:szCs w:val="28"/>
          <w:lang w:val="uk-UA"/>
        </w:rPr>
        <w:t>2.3. Не вчиняти дій та не приймати рішень в умовах реального конфлікту інтересів</w:t>
      </w:r>
    </w:p>
    <w:p w:rsidR="00D05963" w:rsidRPr="00D05963" w:rsidRDefault="00D05963" w:rsidP="00D05963">
      <w:pPr>
        <w:spacing w:after="0"/>
        <w:ind w:left="-284" w:firstLine="567"/>
        <w:jc w:val="both"/>
        <w:rPr>
          <w:rFonts w:ascii="Times New Roman" w:hAnsi="Times New Roman" w:cs="Times New Roman"/>
          <w:sz w:val="28"/>
          <w:szCs w:val="28"/>
          <w:lang w:val="uk-UA"/>
        </w:rPr>
      </w:pPr>
      <w:r w:rsidRPr="00D05963">
        <w:rPr>
          <w:rFonts w:ascii="Times New Roman" w:hAnsi="Times New Roman" w:cs="Times New Roman"/>
          <w:sz w:val="28"/>
          <w:szCs w:val="28"/>
          <w:lang w:val="uk-UA"/>
        </w:rPr>
        <w:t>За порушення зазначеного обов’язку передбачено адміністративну відповідальність згідно з ч. 2 ст. 1727 КУпАП.</w:t>
      </w:r>
    </w:p>
    <w:p w:rsidR="00D05963" w:rsidRPr="00D71BA4" w:rsidRDefault="00D05963" w:rsidP="00D05963">
      <w:pPr>
        <w:spacing w:after="0"/>
        <w:ind w:left="-284" w:firstLine="567"/>
        <w:jc w:val="both"/>
        <w:rPr>
          <w:rFonts w:ascii="Times New Roman" w:hAnsi="Times New Roman" w:cs="Times New Roman"/>
          <w:b/>
          <w:sz w:val="28"/>
          <w:szCs w:val="28"/>
          <w:lang w:val="uk-UA"/>
        </w:rPr>
      </w:pPr>
      <w:r w:rsidRPr="00D71BA4">
        <w:rPr>
          <w:rFonts w:ascii="Times New Roman" w:hAnsi="Times New Roman" w:cs="Times New Roman"/>
          <w:b/>
          <w:sz w:val="28"/>
          <w:szCs w:val="28"/>
          <w:lang w:val="uk-UA"/>
        </w:rPr>
        <w:t>2.4. Вживати заходів щодо врегулювання реального чи потенційного конфлікту інтересів</w:t>
      </w:r>
    </w:p>
    <w:p w:rsidR="00D05963" w:rsidRPr="00D05963" w:rsidRDefault="00D05963" w:rsidP="00D05963">
      <w:pPr>
        <w:spacing w:after="0"/>
        <w:ind w:left="-284" w:firstLine="567"/>
        <w:jc w:val="both"/>
        <w:rPr>
          <w:rFonts w:ascii="Times New Roman" w:hAnsi="Times New Roman" w:cs="Times New Roman"/>
          <w:sz w:val="28"/>
          <w:szCs w:val="28"/>
          <w:lang w:val="uk-UA"/>
        </w:rPr>
      </w:pPr>
      <w:r w:rsidRPr="00D05963">
        <w:rPr>
          <w:rFonts w:ascii="Times New Roman" w:hAnsi="Times New Roman" w:cs="Times New Roman"/>
          <w:sz w:val="28"/>
          <w:szCs w:val="28"/>
          <w:lang w:val="uk-UA"/>
        </w:rPr>
        <w:t>Безпосередній керівник особи або керівник органу, до повноважень якого належить звільнення/ініціювання звільнення з посади, зобов’язаний:</w:t>
      </w:r>
    </w:p>
    <w:p w:rsidR="00D05963" w:rsidRPr="00D05963" w:rsidRDefault="00D05963" w:rsidP="00D05963">
      <w:pPr>
        <w:spacing w:after="0"/>
        <w:ind w:left="-284" w:firstLine="567"/>
        <w:jc w:val="both"/>
        <w:rPr>
          <w:rFonts w:ascii="Times New Roman" w:hAnsi="Times New Roman" w:cs="Times New Roman"/>
          <w:sz w:val="28"/>
          <w:szCs w:val="28"/>
          <w:lang w:val="uk-UA"/>
        </w:rPr>
      </w:pPr>
      <w:r w:rsidRPr="00D05963">
        <w:rPr>
          <w:rFonts w:ascii="Times New Roman" w:hAnsi="Times New Roman" w:cs="Times New Roman"/>
          <w:sz w:val="28"/>
          <w:szCs w:val="28"/>
          <w:lang w:val="uk-UA"/>
        </w:rPr>
        <w:t> після отримання повідомлення про наявність конфлікту інтересів прийняти рішення щодо врегулювання конфлікту інтересів у підлеглої особи протягом 2-х робочих днів. Також керівник має повідомити відповідну підлеглу особу про прийняте рішення;</w:t>
      </w:r>
    </w:p>
    <w:p w:rsidR="00D05963" w:rsidRPr="00D05963" w:rsidRDefault="00D05963" w:rsidP="00D05963">
      <w:pPr>
        <w:spacing w:after="0"/>
        <w:ind w:left="-284" w:firstLine="567"/>
        <w:jc w:val="both"/>
        <w:rPr>
          <w:rFonts w:ascii="Times New Roman" w:hAnsi="Times New Roman" w:cs="Times New Roman"/>
          <w:sz w:val="28"/>
          <w:szCs w:val="28"/>
          <w:lang w:val="uk-UA"/>
        </w:rPr>
      </w:pPr>
      <w:r w:rsidRPr="00D05963">
        <w:rPr>
          <w:rFonts w:ascii="Times New Roman" w:hAnsi="Times New Roman" w:cs="Times New Roman"/>
          <w:sz w:val="28"/>
          <w:szCs w:val="28"/>
          <w:lang w:val="uk-UA"/>
        </w:rPr>
        <w:t> якщо йому стало відомо про наявність конфлікту інтересів (від інших осіб, із повідомлень про корупцію, з листів Національного агентства тощо), вжити передбачених Законом заходів для запобігання та врегулювання конфлікту інтересів у підлеглої особи.</w:t>
      </w:r>
    </w:p>
    <w:p w:rsidR="00D05963" w:rsidRPr="00D21542" w:rsidRDefault="00D05963" w:rsidP="00D05963">
      <w:pPr>
        <w:spacing w:after="0"/>
        <w:ind w:left="-284" w:firstLine="567"/>
        <w:jc w:val="both"/>
        <w:rPr>
          <w:rFonts w:ascii="Times New Roman" w:hAnsi="Times New Roman" w:cs="Times New Roman"/>
          <w:sz w:val="28"/>
          <w:szCs w:val="28"/>
          <w:lang w:val="uk-UA"/>
        </w:rPr>
      </w:pPr>
      <w:r w:rsidRPr="00D21542">
        <w:rPr>
          <w:rFonts w:ascii="Times New Roman" w:hAnsi="Times New Roman" w:cs="Times New Roman"/>
          <w:sz w:val="28"/>
          <w:szCs w:val="28"/>
          <w:lang w:val="uk-UA"/>
        </w:rPr>
        <w:t>Дії особи у разі існування сумнів щодо наявності конфлікту інтересів</w:t>
      </w:r>
      <w:r w:rsidR="00D21542">
        <w:rPr>
          <w:rFonts w:ascii="Times New Roman" w:hAnsi="Times New Roman" w:cs="Times New Roman"/>
          <w:sz w:val="28"/>
          <w:szCs w:val="28"/>
          <w:lang w:val="uk-UA"/>
        </w:rPr>
        <w:t>.</w:t>
      </w:r>
    </w:p>
    <w:p w:rsidR="00B73C9E" w:rsidRPr="00B73C9E" w:rsidRDefault="00B73C9E" w:rsidP="00B73C9E">
      <w:pPr>
        <w:spacing w:after="0"/>
        <w:ind w:left="-284" w:firstLine="567"/>
        <w:jc w:val="both"/>
        <w:rPr>
          <w:rFonts w:ascii="Times New Roman" w:hAnsi="Times New Roman" w:cs="Times New Roman"/>
          <w:sz w:val="28"/>
          <w:szCs w:val="28"/>
          <w:lang w:val="uk-UA"/>
        </w:rPr>
      </w:pPr>
      <w:r w:rsidRPr="00B73C9E">
        <w:rPr>
          <w:rFonts w:ascii="Times New Roman" w:hAnsi="Times New Roman" w:cs="Times New Roman"/>
          <w:sz w:val="28"/>
          <w:szCs w:val="28"/>
          <w:lang w:val="uk-UA"/>
        </w:rPr>
        <w:t>Якщо особа має сумнів щодо наявності в неї конфлікту інтересів, вона має право звернутися за роз’ясненням до Національного агентства.</w:t>
      </w:r>
    </w:p>
    <w:p w:rsidR="00B73C9E" w:rsidRPr="00B73C9E" w:rsidRDefault="00B73C9E" w:rsidP="00B73C9E">
      <w:pPr>
        <w:spacing w:after="0"/>
        <w:ind w:left="-284" w:firstLine="567"/>
        <w:jc w:val="both"/>
        <w:rPr>
          <w:rFonts w:ascii="Times New Roman" w:hAnsi="Times New Roman" w:cs="Times New Roman"/>
          <w:sz w:val="28"/>
          <w:szCs w:val="28"/>
          <w:lang w:val="uk-UA"/>
        </w:rPr>
      </w:pPr>
      <w:r w:rsidRPr="00B73C9E">
        <w:rPr>
          <w:rFonts w:ascii="Times New Roman" w:hAnsi="Times New Roman" w:cs="Times New Roman"/>
          <w:sz w:val="28"/>
          <w:szCs w:val="28"/>
          <w:lang w:val="uk-UA"/>
        </w:rPr>
        <w:t>Правом на отримання роз’яснення наділені саме особи, які мають сумніви щодо наявності у них конфлікту інтересів, а не будь-які особи.</w:t>
      </w:r>
    </w:p>
    <w:p w:rsidR="00B73C9E" w:rsidRPr="00B73C9E" w:rsidRDefault="00B73C9E" w:rsidP="00B73C9E">
      <w:pPr>
        <w:spacing w:after="0"/>
        <w:ind w:left="-284" w:firstLine="567"/>
        <w:jc w:val="both"/>
        <w:rPr>
          <w:rFonts w:ascii="Times New Roman" w:hAnsi="Times New Roman" w:cs="Times New Roman"/>
          <w:sz w:val="28"/>
          <w:szCs w:val="28"/>
          <w:lang w:val="uk-UA"/>
        </w:rPr>
      </w:pPr>
      <w:r w:rsidRPr="00B73C9E">
        <w:rPr>
          <w:rFonts w:ascii="Times New Roman" w:hAnsi="Times New Roman" w:cs="Times New Roman"/>
          <w:sz w:val="28"/>
          <w:szCs w:val="28"/>
          <w:lang w:val="uk-UA"/>
        </w:rPr>
        <w:t>Для отримання максимально чіткого роз’яснення у зверненні до Національного агентства варто зазначати інформацію, що розкриває зміст повноважень, приватного інтересу та ситуації (дії/рішення), стосовно якої (яких) є сумніви щодо наявності конфлікту інтересів, а також додавати відповідні документи.</w:t>
      </w:r>
    </w:p>
    <w:p w:rsidR="00B73C9E" w:rsidRPr="00B73C9E" w:rsidRDefault="00B73C9E" w:rsidP="00B73C9E">
      <w:pPr>
        <w:spacing w:after="0"/>
        <w:ind w:left="-284" w:firstLine="567"/>
        <w:jc w:val="both"/>
        <w:rPr>
          <w:rFonts w:ascii="Times New Roman" w:hAnsi="Times New Roman" w:cs="Times New Roman"/>
          <w:sz w:val="28"/>
          <w:szCs w:val="28"/>
          <w:lang w:val="uk-UA"/>
        </w:rPr>
      </w:pPr>
      <w:r w:rsidRPr="00B73C9E">
        <w:rPr>
          <w:rFonts w:ascii="Times New Roman" w:hAnsi="Times New Roman" w:cs="Times New Roman"/>
          <w:sz w:val="28"/>
          <w:szCs w:val="28"/>
          <w:lang w:val="uk-UA"/>
        </w:rPr>
        <w:t>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 (ч. 6 ст. 28 Закону).</w:t>
      </w:r>
    </w:p>
    <w:p w:rsidR="00B73C9E" w:rsidRPr="00B73C9E" w:rsidRDefault="00D21542" w:rsidP="00B73C9E">
      <w:pPr>
        <w:spacing w:after="0"/>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B73C9E" w:rsidRPr="00B73C9E">
        <w:rPr>
          <w:rFonts w:ascii="Times New Roman" w:hAnsi="Times New Roman" w:cs="Times New Roman"/>
          <w:b/>
          <w:sz w:val="28"/>
          <w:szCs w:val="28"/>
          <w:lang w:val="uk-UA"/>
        </w:rPr>
        <w:t>. Заходи зовнішнього врегулювання конфлікту інтересів</w:t>
      </w:r>
    </w:p>
    <w:p w:rsidR="00B73C9E" w:rsidRDefault="00B73C9E" w:rsidP="00B73C9E">
      <w:pPr>
        <w:spacing w:after="0"/>
        <w:ind w:left="-284" w:firstLine="567"/>
        <w:jc w:val="both"/>
        <w:rPr>
          <w:rFonts w:ascii="Times New Roman" w:hAnsi="Times New Roman" w:cs="Times New Roman"/>
          <w:sz w:val="28"/>
          <w:szCs w:val="28"/>
          <w:lang w:val="uk-UA"/>
        </w:rPr>
      </w:pPr>
      <w:r w:rsidRPr="00B73C9E">
        <w:rPr>
          <w:rFonts w:ascii="Times New Roman" w:hAnsi="Times New Roman" w:cs="Times New Roman"/>
          <w:sz w:val="28"/>
          <w:szCs w:val="28"/>
          <w:lang w:val="uk-UA"/>
        </w:rPr>
        <w:t xml:space="preserve">Особа, зазначена у пп. 1, 2 ч. 1 ст. 3 Закону, зобов’язана повідомляти безпосереднього керівника про наявність у неї потенційного або реального </w:t>
      </w:r>
      <w:r w:rsidRPr="00B73C9E">
        <w:rPr>
          <w:rFonts w:ascii="Times New Roman" w:hAnsi="Times New Roman" w:cs="Times New Roman"/>
          <w:sz w:val="28"/>
          <w:szCs w:val="28"/>
          <w:lang w:val="uk-UA"/>
        </w:rPr>
        <w:lastRenderedPageBreak/>
        <w:t>конфлікту інтересів не пізніше наступного робочого дня з моменту, коли вона дізналася або повинна була дізнатися про наявність конфлікту інтересів</w:t>
      </w:r>
      <w:r w:rsidR="000E3EC8">
        <w:rPr>
          <w:rFonts w:ascii="Times New Roman" w:hAnsi="Times New Roman" w:cs="Times New Roman"/>
          <w:sz w:val="28"/>
          <w:szCs w:val="28"/>
          <w:lang w:val="uk-UA"/>
        </w:rPr>
        <w:t>.</w:t>
      </w:r>
    </w:p>
    <w:p w:rsidR="00094C01" w:rsidRPr="00094C01" w:rsidRDefault="00094C01" w:rsidP="00094C01">
      <w:pPr>
        <w:spacing w:after="0"/>
        <w:ind w:left="-284" w:firstLine="567"/>
        <w:jc w:val="both"/>
        <w:rPr>
          <w:rFonts w:ascii="Times New Roman" w:hAnsi="Times New Roman" w:cs="Times New Roman"/>
          <w:sz w:val="28"/>
          <w:szCs w:val="28"/>
          <w:lang w:val="uk-UA"/>
        </w:rPr>
      </w:pPr>
      <w:r w:rsidRPr="00094C01">
        <w:rPr>
          <w:rFonts w:ascii="Times New Roman" w:hAnsi="Times New Roman" w:cs="Times New Roman"/>
          <w:sz w:val="28"/>
          <w:szCs w:val="28"/>
          <w:lang w:val="uk-UA"/>
        </w:rPr>
        <w:t>Безпосередній керівник або керівник органу, до повноважень якого належить звільнення (ініціювання звільнення) особи з посади: приймає рішення щодо врегулювання конфлікту інтересів у підлеглої йому особи протягом 2-х днів після отримання повідомлення або якщо йому стало відомо про конфлікт інтересів, про що повідомляє відповідну особу (частина третя статті 28 Закону).</w:t>
      </w:r>
    </w:p>
    <w:p w:rsidR="00094C01" w:rsidRPr="00B100C6" w:rsidRDefault="0068564E" w:rsidP="00094C01">
      <w:pPr>
        <w:spacing w:after="0"/>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094C01" w:rsidRPr="00B100C6">
        <w:rPr>
          <w:rFonts w:ascii="Times New Roman" w:hAnsi="Times New Roman" w:cs="Times New Roman"/>
          <w:b/>
          <w:sz w:val="28"/>
          <w:szCs w:val="28"/>
          <w:lang w:val="uk-UA"/>
        </w:rPr>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(стаття 30 Закону)</w:t>
      </w:r>
    </w:p>
    <w:p w:rsidR="00094C01" w:rsidRPr="00B100C6" w:rsidRDefault="0068564E" w:rsidP="00094C01">
      <w:pPr>
        <w:spacing w:after="0"/>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094C01" w:rsidRPr="00B100C6">
        <w:rPr>
          <w:rFonts w:ascii="Times New Roman" w:hAnsi="Times New Roman" w:cs="Times New Roman"/>
          <w:b/>
          <w:sz w:val="28"/>
          <w:szCs w:val="28"/>
          <w:lang w:val="uk-UA"/>
        </w:rPr>
        <w:t>.2. Обмеження доступу особи до певної інформації (стаття 31 Закону)</w:t>
      </w:r>
    </w:p>
    <w:p w:rsidR="00094C01" w:rsidRPr="00B100C6" w:rsidRDefault="0068564E" w:rsidP="00094C01">
      <w:pPr>
        <w:spacing w:after="0"/>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094C01" w:rsidRPr="00B100C6">
        <w:rPr>
          <w:rFonts w:ascii="Times New Roman" w:hAnsi="Times New Roman" w:cs="Times New Roman"/>
          <w:b/>
          <w:sz w:val="28"/>
          <w:szCs w:val="28"/>
          <w:lang w:val="uk-UA"/>
        </w:rPr>
        <w:t>.3. Перегляд обсягу службових повноважень особи (стаття 32 Закону)</w:t>
      </w:r>
    </w:p>
    <w:p w:rsidR="00094C01" w:rsidRPr="00B100C6" w:rsidRDefault="0068564E" w:rsidP="00094C01">
      <w:pPr>
        <w:spacing w:after="0"/>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094C01" w:rsidRPr="00B100C6">
        <w:rPr>
          <w:rFonts w:ascii="Times New Roman" w:hAnsi="Times New Roman" w:cs="Times New Roman"/>
          <w:b/>
          <w:sz w:val="28"/>
          <w:szCs w:val="28"/>
          <w:lang w:val="uk-UA"/>
        </w:rPr>
        <w:t>.4. Застосування зовнішнього контролю за виконанням особою відповідного завдання, вчиненням нею певних дій чи прийняття рішень (стаття 33 Закону)</w:t>
      </w:r>
    </w:p>
    <w:p w:rsidR="00094C01" w:rsidRPr="00B100C6" w:rsidRDefault="0068564E" w:rsidP="00094C01">
      <w:pPr>
        <w:spacing w:after="0"/>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094C01" w:rsidRPr="00B100C6">
        <w:rPr>
          <w:rFonts w:ascii="Times New Roman" w:hAnsi="Times New Roman" w:cs="Times New Roman"/>
          <w:b/>
          <w:sz w:val="28"/>
          <w:szCs w:val="28"/>
          <w:lang w:val="uk-UA"/>
        </w:rPr>
        <w:t>.5. Переведення особи на іншу посаду (частина перша статті 34 Закону)</w:t>
      </w:r>
    </w:p>
    <w:p w:rsidR="00094C01" w:rsidRPr="00B100C6" w:rsidRDefault="0068564E" w:rsidP="00094C01">
      <w:pPr>
        <w:spacing w:after="0"/>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3</w:t>
      </w:r>
      <w:r w:rsidR="00094C01" w:rsidRPr="00B100C6">
        <w:rPr>
          <w:rFonts w:ascii="Times New Roman" w:hAnsi="Times New Roman" w:cs="Times New Roman"/>
          <w:b/>
          <w:sz w:val="28"/>
          <w:szCs w:val="28"/>
          <w:lang w:val="uk-UA"/>
        </w:rPr>
        <w:t>.</w:t>
      </w:r>
      <w:r>
        <w:rPr>
          <w:rFonts w:ascii="Times New Roman" w:hAnsi="Times New Roman" w:cs="Times New Roman"/>
          <w:b/>
          <w:sz w:val="28"/>
          <w:szCs w:val="28"/>
          <w:lang w:val="uk-UA"/>
        </w:rPr>
        <w:t>6</w:t>
      </w:r>
      <w:r w:rsidR="00094C01" w:rsidRPr="00B100C6">
        <w:rPr>
          <w:rFonts w:ascii="Times New Roman" w:hAnsi="Times New Roman" w:cs="Times New Roman"/>
          <w:b/>
          <w:sz w:val="28"/>
          <w:szCs w:val="28"/>
          <w:lang w:val="uk-UA"/>
        </w:rPr>
        <w:t>. Звільнення особи (частина друга статті 34 Закону)</w:t>
      </w:r>
    </w:p>
    <w:p w:rsidR="00094C01" w:rsidRPr="00094C01" w:rsidRDefault="00094C01" w:rsidP="00094C01">
      <w:pPr>
        <w:spacing w:after="0"/>
        <w:ind w:left="-284" w:firstLine="567"/>
        <w:jc w:val="both"/>
        <w:rPr>
          <w:rFonts w:ascii="Times New Roman" w:hAnsi="Times New Roman" w:cs="Times New Roman"/>
          <w:sz w:val="28"/>
          <w:szCs w:val="28"/>
          <w:lang w:val="uk-UA"/>
        </w:rPr>
      </w:pPr>
      <w:r w:rsidRPr="00094C01">
        <w:rPr>
          <w:rFonts w:ascii="Times New Roman" w:hAnsi="Times New Roman" w:cs="Times New Roman"/>
          <w:sz w:val="28"/>
          <w:szCs w:val="28"/>
          <w:lang w:val="uk-UA"/>
        </w:rPr>
        <w:t>Кожен із цих заходів має свою специфіку, адже може обиратися в залежності від низки умов:</w:t>
      </w:r>
    </w:p>
    <w:p w:rsidR="00094C01" w:rsidRDefault="00094C01" w:rsidP="00094C01">
      <w:pPr>
        <w:spacing w:after="0"/>
        <w:ind w:left="-284" w:firstLine="567"/>
        <w:jc w:val="both"/>
        <w:rPr>
          <w:rFonts w:ascii="Times New Roman" w:hAnsi="Times New Roman" w:cs="Times New Roman"/>
          <w:sz w:val="28"/>
          <w:szCs w:val="28"/>
          <w:lang w:val="uk-UA"/>
        </w:rPr>
      </w:pPr>
      <w:r w:rsidRPr="00094C01">
        <w:rPr>
          <w:rFonts w:ascii="Times New Roman" w:hAnsi="Times New Roman" w:cs="Times New Roman"/>
          <w:sz w:val="28"/>
          <w:szCs w:val="28"/>
          <w:lang w:val="uk-UA"/>
        </w:rPr>
        <w:t> виду конфлікту інтересів (потенційний або реальний);</w:t>
      </w:r>
    </w:p>
    <w:p w:rsidR="00077C1E" w:rsidRPr="00077C1E" w:rsidRDefault="00077C1E" w:rsidP="00077C1E">
      <w:pPr>
        <w:spacing w:after="0"/>
        <w:ind w:left="-284" w:firstLine="567"/>
        <w:jc w:val="both"/>
        <w:rPr>
          <w:rFonts w:ascii="Times New Roman" w:hAnsi="Times New Roman" w:cs="Times New Roman"/>
          <w:sz w:val="28"/>
          <w:szCs w:val="28"/>
          <w:lang w:val="uk-UA"/>
        </w:rPr>
      </w:pPr>
      <w:r w:rsidRPr="00077C1E">
        <w:rPr>
          <w:rFonts w:ascii="Times New Roman" w:hAnsi="Times New Roman" w:cs="Times New Roman"/>
          <w:sz w:val="28"/>
          <w:szCs w:val="28"/>
          <w:lang w:val="uk-UA"/>
        </w:rPr>
        <w:t> тривалості конфлікту інтересів (постійний або тимчасовий);</w:t>
      </w:r>
    </w:p>
    <w:p w:rsidR="00077C1E" w:rsidRPr="00077C1E" w:rsidRDefault="00077C1E" w:rsidP="00077C1E">
      <w:pPr>
        <w:spacing w:after="0"/>
        <w:ind w:left="-284" w:firstLine="567"/>
        <w:jc w:val="both"/>
        <w:rPr>
          <w:rFonts w:ascii="Times New Roman" w:hAnsi="Times New Roman" w:cs="Times New Roman"/>
          <w:sz w:val="28"/>
          <w:szCs w:val="28"/>
          <w:lang w:val="uk-UA"/>
        </w:rPr>
      </w:pPr>
      <w:r w:rsidRPr="00077C1E">
        <w:rPr>
          <w:rFonts w:ascii="Times New Roman" w:hAnsi="Times New Roman" w:cs="Times New Roman"/>
          <w:sz w:val="28"/>
          <w:szCs w:val="28"/>
          <w:lang w:val="uk-UA"/>
        </w:rPr>
        <w:t> суб'єкта прийняття рішення про його застосування (безпосередній керівник та/або керівник відповідного органу, підприємства, установи, організації);</w:t>
      </w:r>
    </w:p>
    <w:p w:rsidR="00077C1E" w:rsidRPr="00077C1E" w:rsidRDefault="00077C1E" w:rsidP="00077C1E">
      <w:pPr>
        <w:spacing w:after="0"/>
        <w:ind w:left="-284" w:firstLine="567"/>
        <w:jc w:val="both"/>
        <w:rPr>
          <w:rFonts w:ascii="Times New Roman" w:hAnsi="Times New Roman" w:cs="Times New Roman"/>
          <w:sz w:val="28"/>
          <w:szCs w:val="28"/>
          <w:lang w:val="uk-UA"/>
        </w:rPr>
      </w:pPr>
      <w:r w:rsidRPr="00077C1E">
        <w:rPr>
          <w:rFonts w:ascii="Times New Roman" w:hAnsi="Times New Roman" w:cs="Times New Roman"/>
          <w:sz w:val="28"/>
          <w:szCs w:val="28"/>
          <w:lang w:val="uk-UA"/>
        </w:rPr>
        <w:t> наявності (відсутності) альтернативних заходів врегулювання;</w:t>
      </w:r>
    </w:p>
    <w:p w:rsidR="00077C1E" w:rsidRPr="00077C1E" w:rsidRDefault="00077C1E" w:rsidP="00077C1E">
      <w:pPr>
        <w:spacing w:after="0"/>
        <w:ind w:left="-284" w:firstLine="567"/>
        <w:jc w:val="both"/>
        <w:rPr>
          <w:rFonts w:ascii="Times New Roman" w:hAnsi="Times New Roman" w:cs="Times New Roman"/>
          <w:sz w:val="28"/>
          <w:szCs w:val="28"/>
          <w:lang w:val="uk-UA"/>
        </w:rPr>
      </w:pPr>
      <w:r w:rsidRPr="00077C1E">
        <w:rPr>
          <w:rFonts w:ascii="Times New Roman" w:hAnsi="Times New Roman" w:cs="Times New Roman"/>
          <w:sz w:val="28"/>
          <w:szCs w:val="28"/>
          <w:lang w:val="uk-UA"/>
        </w:rPr>
        <w:t> наявності (відсутності) згоди особи на застосування заходу (щодо переведення);</w:t>
      </w:r>
    </w:p>
    <w:p w:rsidR="00077C1E" w:rsidRPr="00077C1E" w:rsidRDefault="00077C1E" w:rsidP="00077C1E">
      <w:pPr>
        <w:spacing w:after="0"/>
        <w:ind w:left="-284" w:firstLine="567"/>
        <w:jc w:val="both"/>
        <w:rPr>
          <w:rFonts w:ascii="Times New Roman" w:hAnsi="Times New Roman" w:cs="Times New Roman"/>
          <w:sz w:val="28"/>
          <w:szCs w:val="28"/>
          <w:lang w:val="uk-UA"/>
        </w:rPr>
      </w:pPr>
      <w:r w:rsidRPr="00077C1E">
        <w:rPr>
          <w:rFonts w:ascii="Times New Roman" w:hAnsi="Times New Roman" w:cs="Times New Roman"/>
          <w:sz w:val="28"/>
          <w:szCs w:val="28"/>
          <w:lang w:val="uk-UA"/>
        </w:rPr>
        <w:t> можливості залучення до прийняття рішень інших працівників (щодо усунення від виконання завдання).</w:t>
      </w:r>
    </w:p>
    <w:p w:rsidR="00077C1E" w:rsidRPr="005C3CA0" w:rsidRDefault="00077C1E" w:rsidP="00077C1E">
      <w:pPr>
        <w:spacing w:after="0"/>
        <w:ind w:left="-284" w:firstLine="567"/>
        <w:jc w:val="both"/>
        <w:rPr>
          <w:rFonts w:ascii="Times New Roman" w:hAnsi="Times New Roman" w:cs="Times New Roman"/>
          <w:b/>
          <w:sz w:val="28"/>
          <w:szCs w:val="28"/>
          <w:lang w:val="uk-UA"/>
        </w:rPr>
      </w:pPr>
      <w:r w:rsidRPr="005C3CA0">
        <w:rPr>
          <w:rFonts w:ascii="Times New Roman" w:hAnsi="Times New Roman" w:cs="Times New Roman"/>
          <w:b/>
          <w:sz w:val="28"/>
          <w:szCs w:val="28"/>
          <w:lang w:val="uk-UA"/>
        </w:rPr>
        <w:t>Застосування заходів врегулювання конфлікту інтересів можливе лише за наявності всіх перелічених умов. Якщо будь-яка з умов відсутня, конкретний захід врегулювання конфлікту інтересів застосовувати не можна.</w:t>
      </w:r>
    </w:p>
    <w:p w:rsidR="00077C1E" w:rsidRPr="005C3CA0" w:rsidRDefault="00077C1E" w:rsidP="005C3CA0">
      <w:pPr>
        <w:spacing w:after="0"/>
        <w:ind w:left="-284" w:firstLine="567"/>
        <w:jc w:val="center"/>
        <w:rPr>
          <w:rFonts w:ascii="Times New Roman" w:hAnsi="Times New Roman" w:cs="Times New Roman"/>
          <w:b/>
          <w:sz w:val="28"/>
          <w:szCs w:val="28"/>
          <w:lang w:val="uk-UA"/>
        </w:rPr>
      </w:pPr>
      <w:r w:rsidRPr="005C3CA0">
        <w:rPr>
          <w:rFonts w:ascii="Times New Roman" w:hAnsi="Times New Roman" w:cs="Times New Roman"/>
          <w:b/>
          <w:sz w:val="28"/>
          <w:szCs w:val="28"/>
          <w:lang w:val="uk-UA"/>
        </w:rPr>
        <w:t xml:space="preserve"> Заходи самостійного врегулювання конфлікту інтересів</w:t>
      </w:r>
    </w:p>
    <w:p w:rsidR="0061320B" w:rsidRDefault="00077C1E" w:rsidP="005C3CA0">
      <w:pPr>
        <w:spacing w:after="0"/>
        <w:ind w:left="-284" w:firstLine="567"/>
        <w:jc w:val="center"/>
        <w:rPr>
          <w:rFonts w:ascii="Times New Roman" w:hAnsi="Times New Roman" w:cs="Times New Roman"/>
          <w:b/>
          <w:sz w:val="28"/>
          <w:szCs w:val="28"/>
          <w:lang w:val="uk-UA"/>
        </w:rPr>
      </w:pPr>
      <w:r w:rsidRPr="005C3CA0">
        <w:rPr>
          <w:rFonts w:ascii="Times New Roman" w:hAnsi="Times New Roman" w:cs="Times New Roman"/>
          <w:b/>
          <w:sz w:val="28"/>
          <w:szCs w:val="28"/>
          <w:lang w:val="uk-UA"/>
        </w:rPr>
        <w:t>(частина друга статті 29 Закону)</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 xml:space="preserve">Особи, зазначені у пунктах 1, 2 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позбавлення відповідного </w:t>
      </w:r>
      <w:r w:rsidRPr="00FF77C9">
        <w:rPr>
          <w:rFonts w:ascii="Times New Roman" w:hAnsi="Times New Roman" w:cs="Times New Roman"/>
          <w:sz w:val="28"/>
          <w:szCs w:val="28"/>
          <w:lang w:val="uk-UA"/>
        </w:rPr>
        <w:lastRenderedPageBreak/>
        <w:t>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Позбавлення приватного інтересу має виключати будь-яку можливість його приховування.</w:t>
      </w:r>
    </w:p>
    <w:p w:rsidR="00FF77C9" w:rsidRPr="00FF77C9" w:rsidRDefault="007728CB" w:rsidP="00FF77C9">
      <w:pPr>
        <w:spacing w:after="0"/>
        <w:ind w:left="-284"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00FF77C9" w:rsidRPr="00FF77C9">
        <w:rPr>
          <w:rFonts w:ascii="Times New Roman" w:hAnsi="Times New Roman" w:cs="Times New Roman"/>
          <w:b/>
          <w:sz w:val="28"/>
          <w:szCs w:val="28"/>
          <w:lang w:val="uk-UA"/>
        </w:rPr>
        <w:t>. Окремі види обмежень щодо запобігання корупції</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1. Обмеження щодо використання службових повноважень чи свого становища (стаття 22 Закону).</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2. Обмеження щодо одержання подарунків (статті 23 Закону).</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3. Обмеження щодо сумісництва та суміщення з іншими видами діяльності (п. 1 ч. 1 статті 25 Закону).</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4. Обмеження щодо входження до складу правління, інших виконавчих чи контрольних органів, наглядової ради підприємства або організації, що має на меті одержання прибутку (п. 2 ч. 1 статті 25 Закону).</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5. Обмеження після припинення діяльності, пов’язаної з виконанням функцій держави (стаття 26 Закону).</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6. Обмеження спільної роботи близьких осіб (стаття 27 Закону).</w:t>
      </w:r>
    </w:p>
    <w:p w:rsid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7. Запобігання конфлікту інтересів у зв’язку із наявністю в особи підприємств чи корпоративних прав (стаття 36 Закону).</w:t>
      </w:r>
    </w:p>
    <w:p w:rsidR="00FF77C9" w:rsidRPr="00FF77C9" w:rsidRDefault="00041203" w:rsidP="00FF77C9">
      <w:pPr>
        <w:spacing w:after="0"/>
        <w:ind w:left="-284"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00FF77C9" w:rsidRPr="00FF77C9">
        <w:rPr>
          <w:rFonts w:ascii="Times New Roman" w:hAnsi="Times New Roman" w:cs="Times New Roman"/>
          <w:b/>
          <w:sz w:val="28"/>
          <w:szCs w:val="28"/>
          <w:lang w:val="uk-UA"/>
        </w:rPr>
        <w:t>. Відповідальність за порушення вимог щодо запобігання</w:t>
      </w:r>
    </w:p>
    <w:p w:rsidR="00FF77C9" w:rsidRPr="00FF77C9" w:rsidRDefault="00FF77C9" w:rsidP="00FF77C9">
      <w:pPr>
        <w:spacing w:after="0"/>
        <w:ind w:left="-284" w:firstLine="567"/>
        <w:jc w:val="center"/>
        <w:rPr>
          <w:rFonts w:ascii="Times New Roman" w:hAnsi="Times New Roman" w:cs="Times New Roman"/>
          <w:b/>
          <w:sz w:val="28"/>
          <w:szCs w:val="28"/>
          <w:lang w:val="uk-UA"/>
        </w:rPr>
      </w:pPr>
      <w:r w:rsidRPr="00FF77C9">
        <w:rPr>
          <w:rFonts w:ascii="Times New Roman" w:hAnsi="Times New Roman" w:cs="Times New Roman"/>
          <w:b/>
          <w:sz w:val="28"/>
          <w:szCs w:val="28"/>
          <w:lang w:val="uk-UA"/>
        </w:rPr>
        <w:t>та врегулювання конфлікту інтересів та обмежень щодо запобігання корупції</w:t>
      </w:r>
    </w:p>
    <w:p w:rsidR="00FF77C9" w:rsidRPr="00FF77C9" w:rsidRDefault="00041203" w:rsidP="00FF77C9">
      <w:pPr>
        <w:spacing w:after="0"/>
        <w:ind w:left="-284"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00FF77C9" w:rsidRPr="00FF77C9">
        <w:rPr>
          <w:rFonts w:ascii="Times New Roman" w:hAnsi="Times New Roman" w:cs="Times New Roman"/>
          <w:b/>
          <w:sz w:val="28"/>
          <w:szCs w:val="28"/>
          <w:lang w:val="uk-UA"/>
        </w:rPr>
        <w:t>.1. Кримінальна відповідальність</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В окремих випадках вчинення дій та/або прийняття рішень в умовах конфлікту інтересів може містити ознаки складу одного з корупційних кримінальних правопорушень, перелік яких наведено у примітці до статті 45 Кримінального кодексу.</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Ознаки конфлікту інтересів у складі кримінального правопорушення, передбаченого ч. 1 ст. 364 КК:</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 використання влади та службового становища всупереч інтересам служби (в об’єктивній стороні складу);</w:t>
      </w:r>
    </w:p>
    <w:p w:rsidR="00FF77C9" w:rsidRPr="00FF77C9" w:rsidRDefault="00FF77C9" w:rsidP="00FF77C9">
      <w:pPr>
        <w:spacing w:after="0"/>
        <w:ind w:left="-284" w:firstLine="567"/>
        <w:jc w:val="both"/>
        <w:rPr>
          <w:rFonts w:ascii="Times New Roman" w:hAnsi="Times New Roman" w:cs="Times New Roman"/>
          <w:sz w:val="28"/>
          <w:szCs w:val="28"/>
          <w:lang w:val="uk-UA"/>
        </w:rPr>
      </w:pPr>
      <w:r w:rsidRPr="00FF77C9">
        <w:rPr>
          <w:rFonts w:ascii="Times New Roman" w:hAnsi="Times New Roman" w:cs="Times New Roman"/>
          <w:sz w:val="28"/>
          <w:szCs w:val="28"/>
          <w:lang w:val="uk-UA"/>
        </w:rPr>
        <w:t> мета одержання неправомірної вигоди (у суб’єктивній стороні складу).</w:t>
      </w:r>
    </w:p>
    <w:p w:rsidR="00FF77C9" w:rsidRDefault="00041203" w:rsidP="00142B33">
      <w:pPr>
        <w:spacing w:after="0"/>
        <w:ind w:left="-284"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00FF77C9" w:rsidRPr="00142B33">
        <w:rPr>
          <w:rFonts w:ascii="Times New Roman" w:hAnsi="Times New Roman" w:cs="Times New Roman"/>
          <w:b/>
          <w:sz w:val="28"/>
          <w:szCs w:val="28"/>
          <w:lang w:val="uk-UA"/>
        </w:rPr>
        <w:t>.2. Адміністративна відповідальність передбачена за:</w:t>
      </w:r>
    </w:p>
    <w:p w:rsidR="00142B33" w:rsidRPr="00142B33" w:rsidRDefault="00142B33" w:rsidP="00142B33">
      <w:pPr>
        <w:spacing w:after="0"/>
        <w:ind w:left="-284" w:firstLine="567"/>
        <w:jc w:val="both"/>
        <w:rPr>
          <w:rFonts w:ascii="Times New Roman" w:hAnsi="Times New Roman" w:cs="Times New Roman"/>
          <w:b/>
          <w:sz w:val="28"/>
          <w:szCs w:val="28"/>
          <w:lang w:val="uk-UA"/>
        </w:rPr>
      </w:pPr>
      <w:r w:rsidRPr="00142B33">
        <w:rPr>
          <w:rFonts w:ascii="Times New Roman" w:hAnsi="Times New Roman" w:cs="Times New Roman"/>
          <w:b/>
          <w:sz w:val="28"/>
          <w:szCs w:val="28"/>
          <w:lang w:val="uk-UA"/>
        </w:rPr>
        <w:t> порушення обмежень щодо сумісництва та суміщення з іншими видами діяльності (ст. 1724 КУпАП);</w:t>
      </w:r>
    </w:p>
    <w:p w:rsidR="00142B33" w:rsidRPr="00142B33" w:rsidRDefault="00142B33" w:rsidP="00142B33">
      <w:pPr>
        <w:spacing w:after="0"/>
        <w:ind w:left="-284" w:firstLine="567"/>
        <w:jc w:val="both"/>
        <w:rPr>
          <w:rFonts w:ascii="Times New Roman" w:hAnsi="Times New Roman" w:cs="Times New Roman"/>
          <w:b/>
          <w:sz w:val="28"/>
          <w:szCs w:val="28"/>
          <w:lang w:val="uk-UA"/>
        </w:rPr>
      </w:pPr>
      <w:r w:rsidRPr="00142B33">
        <w:rPr>
          <w:rFonts w:ascii="Times New Roman" w:hAnsi="Times New Roman" w:cs="Times New Roman"/>
          <w:b/>
          <w:sz w:val="28"/>
          <w:szCs w:val="28"/>
          <w:lang w:val="uk-UA"/>
        </w:rPr>
        <w:t> порушення обмежень щодо одержання подарунків (ст. 1725 КУпАП);</w:t>
      </w:r>
    </w:p>
    <w:p w:rsidR="00142B33" w:rsidRDefault="00142B33" w:rsidP="00142B33">
      <w:pPr>
        <w:spacing w:after="0"/>
        <w:ind w:left="-284" w:firstLine="567"/>
        <w:jc w:val="both"/>
        <w:rPr>
          <w:rFonts w:ascii="Times New Roman" w:hAnsi="Times New Roman" w:cs="Times New Roman"/>
          <w:b/>
          <w:sz w:val="28"/>
          <w:szCs w:val="28"/>
          <w:lang w:val="uk-UA"/>
        </w:rPr>
      </w:pPr>
      <w:r w:rsidRPr="00142B33">
        <w:rPr>
          <w:rFonts w:ascii="Times New Roman" w:hAnsi="Times New Roman" w:cs="Times New Roman"/>
          <w:b/>
          <w:sz w:val="28"/>
          <w:szCs w:val="28"/>
          <w:lang w:val="uk-UA"/>
        </w:rPr>
        <w:t> порушення окремих вимог щодо запобігання та врегулювання конфлікту інтересів (ст. 1727 КУпАП).</w:t>
      </w:r>
    </w:p>
    <w:p w:rsidR="004B7DE1" w:rsidRDefault="004B7DE1" w:rsidP="00142B33">
      <w:pPr>
        <w:spacing w:after="0"/>
        <w:ind w:left="-284" w:firstLine="567"/>
        <w:jc w:val="both"/>
        <w:rPr>
          <w:rFonts w:ascii="Times New Roman" w:hAnsi="Times New Roman" w:cs="Times New Roman"/>
          <w:b/>
          <w:sz w:val="28"/>
          <w:szCs w:val="28"/>
          <w:lang w:val="uk-UA"/>
        </w:rPr>
      </w:pPr>
    </w:p>
    <w:p w:rsidR="004B7DE1" w:rsidRPr="00142B33" w:rsidRDefault="00C9282D" w:rsidP="00142B33">
      <w:pPr>
        <w:spacing w:after="0"/>
        <w:ind w:left="-284"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p>
    <w:p w:rsidR="00142B33" w:rsidRDefault="00041203" w:rsidP="00142B33">
      <w:pPr>
        <w:spacing w:after="0"/>
        <w:ind w:left="-284"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00142B33" w:rsidRPr="00142B33">
        <w:rPr>
          <w:rFonts w:ascii="Times New Roman" w:hAnsi="Times New Roman" w:cs="Times New Roman"/>
          <w:b/>
          <w:sz w:val="28"/>
          <w:szCs w:val="28"/>
          <w:lang w:val="uk-UA"/>
        </w:rPr>
        <w:t>.3. Дисциплінарна відповідальність передбачена за:</w:t>
      </w:r>
    </w:p>
    <w:p w:rsidR="003E545F" w:rsidRPr="003E545F" w:rsidRDefault="003E545F" w:rsidP="003E545F">
      <w:pPr>
        <w:spacing w:after="0"/>
        <w:ind w:left="-284" w:firstLine="567"/>
        <w:jc w:val="both"/>
        <w:rPr>
          <w:rFonts w:ascii="Times New Roman" w:hAnsi="Times New Roman" w:cs="Times New Roman"/>
          <w:sz w:val="28"/>
          <w:szCs w:val="28"/>
          <w:lang w:val="uk-UA"/>
        </w:rPr>
      </w:pPr>
      <w:r w:rsidRPr="003E545F">
        <w:rPr>
          <w:rFonts w:ascii="Times New Roman" w:hAnsi="Times New Roman" w:cs="Times New Roman"/>
          <w:sz w:val="28"/>
          <w:szCs w:val="28"/>
          <w:lang w:val="uk-UA"/>
        </w:rPr>
        <w:t> неповідомлення особою безпосереднього керівника про наявність у неї потенційного конфлікту інтересів;</w:t>
      </w:r>
    </w:p>
    <w:p w:rsidR="003E545F" w:rsidRPr="003E545F" w:rsidRDefault="003E545F" w:rsidP="003E545F">
      <w:pPr>
        <w:spacing w:after="0"/>
        <w:ind w:left="-284" w:firstLine="567"/>
        <w:jc w:val="both"/>
        <w:rPr>
          <w:rFonts w:ascii="Times New Roman" w:hAnsi="Times New Roman" w:cs="Times New Roman"/>
          <w:sz w:val="28"/>
          <w:szCs w:val="28"/>
          <w:lang w:val="uk-UA"/>
        </w:rPr>
      </w:pPr>
      <w:r w:rsidRPr="003E545F">
        <w:rPr>
          <w:rFonts w:ascii="Times New Roman" w:hAnsi="Times New Roman" w:cs="Times New Roman"/>
          <w:sz w:val="28"/>
          <w:szCs w:val="28"/>
          <w:lang w:val="uk-UA"/>
        </w:rPr>
        <w:t> невжиття керівником заходів щодо врегулювання конфлікту інтересів у підлеглого;</w:t>
      </w:r>
    </w:p>
    <w:p w:rsidR="003E545F" w:rsidRDefault="003E545F" w:rsidP="003E545F">
      <w:pPr>
        <w:spacing w:after="0"/>
        <w:ind w:left="-284" w:firstLine="567"/>
        <w:jc w:val="both"/>
        <w:rPr>
          <w:rFonts w:ascii="Times New Roman" w:hAnsi="Times New Roman" w:cs="Times New Roman"/>
          <w:sz w:val="28"/>
          <w:szCs w:val="28"/>
          <w:lang w:val="uk-UA"/>
        </w:rPr>
      </w:pPr>
      <w:r w:rsidRPr="003E545F">
        <w:rPr>
          <w:rFonts w:ascii="Times New Roman" w:hAnsi="Times New Roman" w:cs="Times New Roman"/>
          <w:sz w:val="28"/>
          <w:szCs w:val="28"/>
          <w:lang w:val="uk-UA"/>
        </w:rPr>
        <w:t xml:space="preserve"> </w:t>
      </w:r>
      <w:proofErr w:type="spellStart"/>
      <w:r w:rsidRPr="003E545F">
        <w:rPr>
          <w:rFonts w:ascii="Times New Roman" w:hAnsi="Times New Roman" w:cs="Times New Roman"/>
          <w:sz w:val="28"/>
          <w:szCs w:val="28"/>
          <w:lang w:val="uk-UA"/>
        </w:rPr>
        <w:t>непередачу</w:t>
      </w:r>
      <w:proofErr w:type="spellEnd"/>
      <w:r w:rsidRPr="003E545F">
        <w:rPr>
          <w:rFonts w:ascii="Times New Roman" w:hAnsi="Times New Roman" w:cs="Times New Roman"/>
          <w:sz w:val="28"/>
          <w:szCs w:val="28"/>
          <w:lang w:val="uk-UA"/>
        </w:rPr>
        <w:t xml:space="preserve"> в управління корпоративних прав чи порушення особою строків такої передачі, неповідомлення чи порушення строку повідомлення Національного агентства про таку передачу в управління підприємств та корпоративних прав, ненадання до Національного агентства нотаріально завіреної копії договору про таку передачу.</w:t>
      </w:r>
    </w:p>
    <w:p w:rsidR="005D10F9" w:rsidRDefault="005D10F9" w:rsidP="003E545F">
      <w:pPr>
        <w:spacing w:after="0"/>
        <w:ind w:left="-284" w:firstLine="567"/>
        <w:jc w:val="both"/>
        <w:rPr>
          <w:rFonts w:ascii="Times New Roman" w:hAnsi="Times New Roman" w:cs="Times New Roman"/>
          <w:sz w:val="28"/>
          <w:szCs w:val="28"/>
          <w:lang w:val="uk-UA"/>
        </w:rPr>
      </w:pPr>
    </w:p>
    <w:p w:rsidR="00CD3BE2" w:rsidRPr="00CD3BE2" w:rsidRDefault="0020194D" w:rsidP="00CD3BE2">
      <w:pPr>
        <w:spacing w:after="0"/>
        <w:ind w:left="-284"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r w:rsidR="00CD3BE2" w:rsidRPr="00CD3BE2">
        <w:rPr>
          <w:rFonts w:ascii="Times New Roman" w:hAnsi="Times New Roman" w:cs="Times New Roman"/>
          <w:b/>
          <w:sz w:val="28"/>
          <w:szCs w:val="28"/>
          <w:lang w:val="uk-UA"/>
        </w:rPr>
        <w:t>. Питання практичного застосування положень Закону</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b/>
          <w:sz w:val="28"/>
          <w:szCs w:val="28"/>
          <w:lang w:val="uk-UA"/>
        </w:rPr>
        <w:t>Приклад 1.</w:t>
      </w:r>
      <w:r w:rsidRPr="00CD3BE2">
        <w:rPr>
          <w:rFonts w:ascii="Times New Roman" w:hAnsi="Times New Roman" w:cs="Times New Roman"/>
          <w:sz w:val="28"/>
          <w:szCs w:val="28"/>
          <w:lang w:val="uk-UA"/>
        </w:rPr>
        <w:t xml:space="preserve"> Близькі особи працюють в одному державному органі, державному (комунальному) підприємстві (установі, організації), але між ними немає прямого підпорядкування.</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Чи виникає конфлікт інтересів у близьких осіб?</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Так, за наявності службових повноважень, які можуть бути реалізовані щодо близької особи.</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b/>
          <w:sz w:val="28"/>
          <w:szCs w:val="28"/>
          <w:lang w:val="uk-UA"/>
        </w:rPr>
        <w:t>Приклад 2.</w:t>
      </w:r>
      <w:r w:rsidRPr="00CD3BE2">
        <w:rPr>
          <w:rFonts w:ascii="Times New Roman" w:hAnsi="Times New Roman" w:cs="Times New Roman"/>
          <w:sz w:val="28"/>
          <w:szCs w:val="28"/>
          <w:lang w:val="uk-UA"/>
        </w:rPr>
        <w:t xml:space="preserve"> Керівник самостійного структурного підрозділу подає керівнику державного органу пропозицію про встановлення собі премії з визначенням її розміру для прийняття відповідного рішення.</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Чи виникає конфлікт інтересів у керівника самостійного структурного підрозділу, який подає пропозицію про встановлення собі премії?</w:t>
      </w:r>
    </w:p>
    <w:p w:rsid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Так. Необхідність внесення зазначеної пропозиції зумовлена тим, що керівник державного органу, приймаючи рішення про встановлення премії, з об’єктивних причин не може самостійно оцінити роботу кожного з підлеглих працівників, у зв’язку з чим здійснення такої оцінки покладається на безпосереднього керівника та керівника самостійного структурного підрозділу.</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Відповідно, пропозиції керівника самостійного структурного підрозділу є основою для прийняття керівником державного органу рішення про преміювання.</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Таким чином, приватний інтерес при реалізації цього повноваження стосовно себе пов’язаний з можливістю впливу на зміст рішення керівника державного органу про встановлення стимулюючих виплат.</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 xml:space="preserve">Оскільки керівник самостійного структурного підрозділу не може об’єктивно оцінити власну роботу, при внесенні пропозицій щодо розміру премії для себе між його приватним інтересом, що полягає у бажанні отримати стимулюючу виплату у вищому розмірі, та службовим повноваженням виникає </w:t>
      </w:r>
      <w:r w:rsidRPr="00CD3BE2">
        <w:rPr>
          <w:rFonts w:ascii="Times New Roman" w:hAnsi="Times New Roman" w:cs="Times New Roman"/>
          <w:sz w:val="28"/>
          <w:szCs w:val="28"/>
          <w:lang w:val="uk-UA"/>
        </w:rPr>
        <w:lastRenderedPageBreak/>
        <w:t>суперечність, яка впливає на його об’єктивність при вчиненні зазначених дій, що є реальним конфліктом інтересів.</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b/>
          <w:sz w:val="28"/>
          <w:szCs w:val="28"/>
          <w:lang w:val="uk-UA"/>
        </w:rPr>
        <w:t>Приклад 3.</w:t>
      </w:r>
      <w:r w:rsidRPr="00CD3BE2">
        <w:rPr>
          <w:rFonts w:ascii="Times New Roman" w:hAnsi="Times New Roman" w:cs="Times New Roman"/>
          <w:sz w:val="28"/>
          <w:szCs w:val="28"/>
          <w:lang w:val="uk-UA"/>
        </w:rPr>
        <w:t xml:space="preserve"> Директор департаменту державного органу отримав від підлеглого, з яким товаришує, подарунок у негрошовій формі вартістю 1000 гривень.</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Чи буде це порушенням обмежень щодо одержання подарунків, передбачених ст. 23 Закону?</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Так, це буде вважатися порушенням вимог ст. 23 Закону. Незалежно від суми подарунка вбачається порушення директором вимог ч. 1 ст. 23 Закону, оскільки дарувальник перебуває в підпорядкуванні обдаровуваного.</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b/>
          <w:sz w:val="28"/>
          <w:szCs w:val="28"/>
          <w:lang w:val="uk-UA"/>
        </w:rPr>
        <w:t>Приклад 4.</w:t>
      </w:r>
      <w:r w:rsidRPr="00CD3BE2">
        <w:rPr>
          <w:rFonts w:ascii="Times New Roman" w:hAnsi="Times New Roman" w:cs="Times New Roman"/>
          <w:sz w:val="28"/>
          <w:szCs w:val="28"/>
          <w:lang w:val="uk-UA"/>
        </w:rPr>
        <w:t xml:space="preserve"> Начальник відділу державного органу отримав від своєї двоюрідної тітки гроші у подарунок у сумі 100 000 гривень.</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Чи буде це порушенням обмежень щодо одержання подарунків, передбачених ст. 23 Закону?</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Так, зважаючи на вартість подарунка та особу дарувальника.</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Особи можуть приймати подарунки, які відповідають загальновизнаним уявленням про гостинність (ч. 2 ст. 23 Закону), крім заборонених подарунків (ч. 1 ст. 23 Закону), якщо вартість таких подарунків не перевищує 1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2 прожиткових мінімумів, встановлених для працездатної особи на 1 січня того року, в якому прийнято подарунки.</w:t>
      </w:r>
    </w:p>
    <w:p w:rsid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Передбачене обмеження щодо вартості подарунків не поширюється на подарунки, зокрема, які даруються близькими особами.</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 xml:space="preserve">Двоюрідна тітка не належить до категорії близьких осіб у розумінні Закону, що випливає з положення </w:t>
      </w:r>
      <w:proofErr w:type="spellStart"/>
      <w:r w:rsidRPr="00CD3BE2">
        <w:rPr>
          <w:rFonts w:ascii="Times New Roman" w:hAnsi="Times New Roman" w:cs="Times New Roman"/>
          <w:sz w:val="28"/>
          <w:szCs w:val="28"/>
          <w:lang w:val="uk-UA"/>
        </w:rPr>
        <w:t>абз</w:t>
      </w:r>
      <w:proofErr w:type="spellEnd"/>
      <w:r w:rsidRPr="00CD3BE2">
        <w:rPr>
          <w:rFonts w:ascii="Times New Roman" w:hAnsi="Times New Roman" w:cs="Times New Roman"/>
          <w:sz w:val="28"/>
          <w:szCs w:val="28"/>
          <w:lang w:val="uk-UA"/>
        </w:rPr>
        <w:t>. 4 ч. 1 ст. 1 Закону.</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Вартість такого подарунка перевищує дозволену.</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b/>
          <w:sz w:val="28"/>
          <w:szCs w:val="28"/>
          <w:lang w:val="uk-UA"/>
        </w:rPr>
        <w:t>Приклад 5.</w:t>
      </w:r>
      <w:r w:rsidRPr="00CD3BE2">
        <w:rPr>
          <w:rFonts w:ascii="Times New Roman" w:hAnsi="Times New Roman" w:cs="Times New Roman"/>
          <w:sz w:val="28"/>
          <w:szCs w:val="28"/>
          <w:lang w:val="uk-UA"/>
        </w:rPr>
        <w:t xml:space="preserve"> Особа, уповноважена на виконання функцій держави або місцевого самоврядування, надає належне їй на праві власності нерухоме майно в оренду.</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Чи є це порушенням встановлених п. 1 ч. 1 ст. 25 Закону заборон у частині заборони займатися підприємницькою чи іншою оплачуваною діяльністю України?</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Ні, якщо такі дії не містять ознак підприємницької діяльності.</w:t>
      </w:r>
    </w:p>
    <w:p w:rsid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Передаючи своє майно в оренду, власник не здійснює «іншої оплачуваної діяльності», заборона на яку міститься у ст. 25 Закону, а лише реалізує своє право на розпорядження належним йому майном та отримує за це плату.</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b/>
          <w:sz w:val="28"/>
          <w:szCs w:val="28"/>
          <w:lang w:val="uk-UA"/>
        </w:rPr>
        <w:lastRenderedPageBreak/>
        <w:t>Приклад 6.</w:t>
      </w:r>
      <w:r w:rsidRPr="00CD3BE2">
        <w:rPr>
          <w:rFonts w:ascii="Times New Roman" w:hAnsi="Times New Roman" w:cs="Times New Roman"/>
          <w:sz w:val="28"/>
          <w:szCs w:val="28"/>
          <w:lang w:val="uk-UA"/>
        </w:rPr>
        <w:t xml:space="preserve"> Державний службовець працює на посаді головного спеціаліста в структурному підрозділі органу державної влади й безпосередньо підпорядковується керівнику відділу, в якому він працює. Керівником органу державної влади є рідний брат головного спеціаліста.</w:t>
      </w:r>
    </w:p>
    <w:p w:rsidR="00CD3BE2" w:rsidRPr="00CD3BE2"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Чи є це порушенням ст. 27 Закону?</w:t>
      </w:r>
    </w:p>
    <w:p w:rsidR="00CD3BE2" w:rsidRPr="003E545F" w:rsidRDefault="00CD3BE2" w:rsidP="00CD3BE2">
      <w:pPr>
        <w:spacing w:after="0"/>
        <w:ind w:left="-284" w:firstLine="567"/>
        <w:jc w:val="both"/>
        <w:rPr>
          <w:rFonts w:ascii="Times New Roman" w:hAnsi="Times New Roman" w:cs="Times New Roman"/>
          <w:sz w:val="28"/>
          <w:szCs w:val="28"/>
          <w:lang w:val="uk-UA"/>
        </w:rPr>
      </w:pPr>
      <w:r w:rsidRPr="00CD3BE2">
        <w:rPr>
          <w:rFonts w:ascii="Times New Roman" w:hAnsi="Times New Roman" w:cs="Times New Roman"/>
          <w:sz w:val="28"/>
          <w:szCs w:val="28"/>
          <w:lang w:val="uk-UA"/>
        </w:rPr>
        <w:t>Так, це порушення ст. 27 Закону.</w:t>
      </w:r>
    </w:p>
    <w:sectPr w:rsidR="00CD3BE2" w:rsidRPr="003E5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D4"/>
    <w:rsid w:val="00032350"/>
    <w:rsid w:val="00041203"/>
    <w:rsid w:val="00077C1E"/>
    <w:rsid w:val="00094C01"/>
    <w:rsid w:val="000E2963"/>
    <w:rsid w:val="000E3EC8"/>
    <w:rsid w:val="00142B33"/>
    <w:rsid w:val="0020194D"/>
    <w:rsid w:val="00346A7D"/>
    <w:rsid w:val="00347AB8"/>
    <w:rsid w:val="003E545F"/>
    <w:rsid w:val="00421ABB"/>
    <w:rsid w:val="00427DFB"/>
    <w:rsid w:val="0047364F"/>
    <w:rsid w:val="004A4370"/>
    <w:rsid w:val="004B7DE1"/>
    <w:rsid w:val="005604E6"/>
    <w:rsid w:val="005C3CA0"/>
    <w:rsid w:val="005D10F9"/>
    <w:rsid w:val="0061320B"/>
    <w:rsid w:val="00653C4E"/>
    <w:rsid w:val="0068564E"/>
    <w:rsid w:val="00706373"/>
    <w:rsid w:val="007356A9"/>
    <w:rsid w:val="00741F25"/>
    <w:rsid w:val="007728CB"/>
    <w:rsid w:val="007E0910"/>
    <w:rsid w:val="00862BA8"/>
    <w:rsid w:val="008B41C2"/>
    <w:rsid w:val="008F35D7"/>
    <w:rsid w:val="00905492"/>
    <w:rsid w:val="009654A7"/>
    <w:rsid w:val="009D2772"/>
    <w:rsid w:val="009D45F4"/>
    <w:rsid w:val="00B100C6"/>
    <w:rsid w:val="00B2183B"/>
    <w:rsid w:val="00B73C9E"/>
    <w:rsid w:val="00BB621B"/>
    <w:rsid w:val="00C06E7E"/>
    <w:rsid w:val="00C9282D"/>
    <w:rsid w:val="00CD3BE2"/>
    <w:rsid w:val="00CD54D4"/>
    <w:rsid w:val="00D05963"/>
    <w:rsid w:val="00D21542"/>
    <w:rsid w:val="00D71BA4"/>
    <w:rsid w:val="00E30B86"/>
    <w:rsid w:val="00E673ED"/>
    <w:rsid w:val="00EB44BA"/>
    <w:rsid w:val="00FF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2A28C-3C94-4D6E-A148-CE9F52D4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11704</Words>
  <Characters>6672</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zmi-pc</cp:lastModifiedBy>
  <cp:revision>2</cp:revision>
  <dcterms:created xsi:type="dcterms:W3CDTF">2025-09-30T09:51:00Z</dcterms:created>
  <dcterms:modified xsi:type="dcterms:W3CDTF">2025-09-30T09:51:00Z</dcterms:modified>
</cp:coreProperties>
</file>