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2C" w:rsidRPr="00A3308B" w:rsidRDefault="0002290B" w:rsidP="00887A13">
      <w:pPr>
        <w:shd w:val="clear" w:color="auto" w:fill="FFFFFF"/>
        <w:spacing w:line="343" w:lineRule="atLeast"/>
        <w:ind w:left="12049" w:firstLine="0"/>
        <w:rPr>
          <w:color w:val="1D1D1D"/>
          <w:position w:val="6"/>
          <w:sz w:val="26"/>
          <w:szCs w:val="26"/>
        </w:rPr>
      </w:pPr>
      <w:bookmarkStart w:id="0" w:name="_GoBack"/>
      <w:bookmarkEnd w:id="0"/>
      <w:r>
        <w:rPr>
          <w:color w:val="1D1D1D"/>
          <w:position w:val="6"/>
          <w:sz w:val="26"/>
          <w:szCs w:val="26"/>
        </w:rPr>
        <w:t>Додаток 3</w:t>
      </w:r>
      <w:r w:rsidR="0032792C">
        <w:rPr>
          <w:color w:val="1D1D1D"/>
          <w:position w:val="6"/>
          <w:sz w:val="26"/>
          <w:szCs w:val="26"/>
        </w:rPr>
        <w:t xml:space="preserve"> до оголошення</w:t>
      </w:r>
    </w:p>
    <w:p w:rsidR="0032792C" w:rsidRPr="00074DAD" w:rsidRDefault="0032792C" w:rsidP="00B2049B">
      <w:pPr>
        <w:pStyle w:val="ac"/>
        <w:rPr>
          <w:rStyle w:val="rvts15"/>
          <w:color w:val="FF0000"/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009CF">
        <w:rPr>
          <w:sz w:val="24"/>
        </w:rPr>
        <w:t>в</w:t>
      </w:r>
      <w:r>
        <w:rPr>
          <w:sz w:val="24"/>
        </w:rPr>
        <w:t>ід</w:t>
      </w:r>
      <w:r w:rsidR="000009CF">
        <w:rPr>
          <w:sz w:val="24"/>
        </w:rPr>
        <w:t xml:space="preserve"> 17 липня</w:t>
      </w:r>
      <w:r>
        <w:rPr>
          <w:sz w:val="24"/>
        </w:rPr>
        <w:t xml:space="preserve"> </w:t>
      </w:r>
      <w:r w:rsidRPr="00201465">
        <w:rPr>
          <w:sz w:val="24"/>
        </w:rPr>
        <w:t>202</w:t>
      </w:r>
      <w:r w:rsidR="00E67DA4">
        <w:rPr>
          <w:sz w:val="24"/>
        </w:rPr>
        <w:t>4</w:t>
      </w:r>
      <w:r w:rsidRPr="00FB2B1E">
        <w:rPr>
          <w:sz w:val="24"/>
        </w:rPr>
        <w:t xml:space="preserve">  </w:t>
      </w:r>
      <w:r>
        <w:rPr>
          <w:sz w:val="24"/>
        </w:rPr>
        <w:t>року</w:t>
      </w:r>
      <w:r w:rsidRPr="00FB2B1E">
        <w:rPr>
          <w:sz w:val="24"/>
        </w:rPr>
        <w:t xml:space="preserve">                                                                                                   </w:t>
      </w:r>
    </w:p>
    <w:p w:rsidR="00B77F10" w:rsidRDefault="0032792C" w:rsidP="00F8478D">
      <w:pPr>
        <w:jc w:val="center"/>
        <w:rPr>
          <w:rStyle w:val="rvts15"/>
          <w:szCs w:val="28"/>
        </w:rPr>
      </w:pPr>
      <w:r w:rsidRPr="007A7879">
        <w:rPr>
          <w:rStyle w:val="rvts15"/>
          <w:szCs w:val="28"/>
        </w:rPr>
        <w:t>Опис вакансії</w:t>
      </w:r>
      <w:r w:rsidRPr="00A3308B">
        <w:rPr>
          <w:sz w:val="26"/>
          <w:szCs w:val="26"/>
        </w:rPr>
        <w:br/>
      </w:r>
      <w:r w:rsidRPr="007A7879">
        <w:rPr>
          <w:rStyle w:val="rvts15"/>
          <w:szCs w:val="28"/>
        </w:rPr>
        <w:t>поса</w:t>
      </w:r>
      <w:r w:rsidR="00FF4A93">
        <w:rPr>
          <w:rStyle w:val="rvts15"/>
          <w:szCs w:val="28"/>
        </w:rPr>
        <w:t>ди державної служби категорії «В</w:t>
      </w:r>
      <w:r w:rsidRPr="007A7879">
        <w:rPr>
          <w:rStyle w:val="rvts15"/>
          <w:szCs w:val="28"/>
        </w:rPr>
        <w:t xml:space="preserve">» - </w:t>
      </w:r>
      <w:r w:rsidR="00FF4A93">
        <w:rPr>
          <w:rStyle w:val="rvts15"/>
          <w:szCs w:val="28"/>
        </w:rPr>
        <w:t xml:space="preserve">головний спеціаліст Відділу представництва в судах та інших органах  </w:t>
      </w:r>
    </w:p>
    <w:p w:rsidR="0032792C" w:rsidRDefault="00B77F10" w:rsidP="00F8478D">
      <w:pPr>
        <w:jc w:val="center"/>
        <w:rPr>
          <w:rStyle w:val="rvts15"/>
          <w:sz w:val="26"/>
          <w:szCs w:val="26"/>
        </w:rPr>
      </w:pPr>
      <w:r>
        <w:rPr>
          <w:rStyle w:val="rvts15"/>
          <w:szCs w:val="28"/>
        </w:rPr>
        <w:t xml:space="preserve"> Юридичного управління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26"/>
        <w:gridCol w:w="4994"/>
        <w:gridCol w:w="10124"/>
      </w:tblGrid>
      <w:tr w:rsidR="0032792C" w:rsidRPr="00A3308B" w:rsidTr="00CB25DE">
        <w:tc>
          <w:tcPr>
            <w:tcW w:w="15608" w:type="dxa"/>
            <w:gridSpan w:val="4"/>
          </w:tcPr>
          <w:p w:rsidR="0032792C" w:rsidRPr="008C6F81" w:rsidRDefault="0032792C" w:rsidP="007768A3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Загальні умови</w:t>
            </w:r>
          </w:p>
        </w:tc>
      </w:tr>
      <w:tr w:rsidR="0032792C" w:rsidRPr="00A3308B" w:rsidTr="00CB25DE">
        <w:trPr>
          <w:trHeight w:val="940"/>
        </w:trPr>
        <w:tc>
          <w:tcPr>
            <w:tcW w:w="581" w:type="dxa"/>
            <w:gridSpan w:val="2"/>
          </w:tcPr>
          <w:p w:rsidR="0032792C" w:rsidRPr="00A3308B" w:rsidRDefault="0032792C" w:rsidP="00074DAD">
            <w:pPr>
              <w:pStyle w:val="rvps14"/>
              <w:jc w:val="center"/>
            </w:pPr>
            <w:r w:rsidRPr="00A3308B">
              <w:t>1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Посадові обов’язки</w:t>
            </w:r>
          </w:p>
        </w:tc>
        <w:tc>
          <w:tcPr>
            <w:tcW w:w="10063" w:type="dxa"/>
          </w:tcPr>
          <w:p w:rsidR="00FF4A93" w:rsidRPr="00FF4A93" w:rsidRDefault="00FF4A93" w:rsidP="00FF4A93">
            <w:pPr>
              <w:numPr>
                <w:ilvl w:val="0"/>
                <w:numId w:val="4"/>
              </w:numPr>
              <w:rPr>
                <w:sz w:val="24"/>
              </w:rPr>
            </w:pPr>
            <w:r w:rsidRPr="00FF4A93">
              <w:rPr>
                <w:sz w:val="24"/>
              </w:rPr>
              <w:t>Здійснення представництва (</w:t>
            </w:r>
            <w:proofErr w:type="spellStart"/>
            <w:r w:rsidRPr="00FF4A93">
              <w:rPr>
                <w:sz w:val="24"/>
              </w:rPr>
              <w:t>самопредставництва</w:t>
            </w:r>
            <w:proofErr w:type="spellEnd"/>
            <w:r w:rsidRPr="00FF4A93">
              <w:rPr>
                <w:sz w:val="24"/>
              </w:rPr>
              <w:t>) інтересів Головного управління в судах, які складають систему судоустрою, визначену Законом України «Про судоустрій та статус суддів», в органах виконавчої влади, правоохоронних органах</w:t>
            </w:r>
          </w:p>
          <w:p w:rsidR="00FF4A93" w:rsidRPr="00FF4A93" w:rsidRDefault="00FF4A93" w:rsidP="00FF4A93">
            <w:pPr>
              <w:numPr>
                <w:ilvl w:val="0"/>
                <w:numId w:val="4"/>
              </w:numPr>
              <w:rPr>
                <w:sz w:val="24"/>
              </w:rPr>
            </w:pPr>
            <w:r w:rsidRPr="00FF4A93">
              <w:rPr>
                <w:sz w:val="24"/>
              </w:rPr>
              <w:t>Підготовка заперечень на позовні заяви, заяв про оскарження судових рішень, апеляційних, касаційних та інших скарг, заперечень , інші документи процесуального характеру</w:t>
            </w:r>
          </w:p>
          <w:p w:rsidR="00FF4A93" w:rsidRPr="00FF4A93" w:rsidRDefault="00FF4A93" w:rsidP="00FF4A93">
            <w:pPr>
              <w:numPr>
                <w:ilvl w:val="0"/>
                <w:numId w:val="4"/>
              </w:numPr>
              <w:rPr>
                <w:sz w:val="24"/>
              </w:rPr>
            </w:pPr>
            <w:r w:rsidRPr="00FF4A93">
              <w:rPr>
                <w:sz w:val="24"/>
              </w:rPr>
              <w:t>Здійснення ведення та зберігання журналів, передбачених Положенням про ведення претензійно-позовної роботи в Головному управлінні</w:t>
            </w:r>
          </w:p>
          <w:p w:rsidR="0032792C" w:rsidRPr="002D0468" w:rsidRDefault="00FF4A93" w:rsidP="00FF4A93">
            <w:pPr>
              <w:numPr>
                <w:ilvl w:val="0"/>
                <w:numId w:val="4"/>
              </w:numPr>
              <w:rPr>
                <w:sz w:val="24"/>
              </w:rPr>
            </w:pPr>
            <w:r w:rsidRPr="00FF4A93">
              <w:rPr>
                <w:sz w:val="24"/>
              </w:rPr>
              <w:t>Виконання інших повноважень за дорученням начальника Відділу, Управління відповідно до повноважень, керівництва Головного управління.</w:t>
            </w:r>
          </w:p>
        </w:tc>
      </w:tr>
      <w:tr w:rsidR="0032792C" w:rsidRPr="00A3308B" w:rsidTr="00FB2B1E">
        <w:trPr>
          <w:trHeight w:val="921"/>
        </w:trPr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Умови оплати праці</w:t>
            </w:r>
          </w:p>
        </w:tc>
        <w:tc>
          <w:tcPr>
            <w:tcW w:w="10063" w:type="dxa"/>
          </w:tcPr>
          <w:p w:rsidR="0032792C" w:rsidRPr="00994069" w:rsidRDefault="00322ED2" w:rsidP="00994069">
            <w:pPr>
              <w:ind w:firstLine="35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посадовий оклад - </w:t>
            </w:r>
            <w:r w:rsidR="00E67DA4">
              <w:rPr>
                <w:color w:val="000000"/>
                <w:sz w:val="24"/>
                <w:lang w:eastAsia="uk-UA"/>
              </w:rPr>
              <w:t>1</w:t>
            </w:r>
            <w:r w:rsidR="00343129">
              <w:rPr>
                <w:color w:val="000000"/>
                <w:sz w:val="24"/>
                <w:lang w:eastAsia="uk-UA"/>
              </w:rPr>
              <w:t>3633</w:t>
            </w:r>
            <w:r w:rsidR="0032792C" w:rsidRPr="00994069">
              <w:rPr>
                <w:color w:val="000000"/>
                <w:sz w:val="24"/>
                <w:lang w:eastAsia="uk-UA"/>
              </w:rPr>
              <w:t xml:space="preserve"> </w:t>
            </w:r>
            <w:r w:rsidR="0032792C" w:rsidRPr="00994069">
              <w:rPr>
                <w:color w:val="000000"/>
                <w:sz w:val="24"/>
              </w:rPr>
              <w:t>грн.,</w:t>
            </w:r>
          </w:p>
          <w:p w:rsidR="0032792C" w:rsidRPr="00994069" w:rsidRDefault="0032792C" w:rsidP="00994069">
            <w:pPr>
              <w:ind w:firstLine="35"/>
              <w:rPr>
                <w:sz w:val="24"/>
              </w:rPr>
            </w:pPr>
            <w:r w:rsidRPr="00994069">
              <w:rPr>
                <w:color w:val="000000"/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32792C" w:rsidRPr="00994069" w:rsidRDefault="0032792C" w:rsidP="00994069">
            <w:pPr>
              <w:ind w:firstLine="35"/>
              <w:rPr>
                <w:sz w:val="24"/>
              </w:rPr>
            </w:pPr>
            <w:r w:rsidRPr="00994069">
              <w:rPr>
                <w:color w:val="000000"/>
                <w:sz w:val="24"/>
                <w:lang w:eastAsia="uk-UA"/>
              </w:rPr>
              <w:t>надбавка до посадового окладу за ранг державного службовця, відповідно до постанови Кабінету Міністрів України від 18 січня 2017 року № 15 «Питання оплати праці працівників державних органів» (із змінами);</w:t>
            </w:r>
          </w:p>
          <w:p w:rsidR="0032792C" w:rsidRPr="00FB2B1E" w:rsidRDefault="0032792C" w:rsidP="00994069">
            <w:pPr>
              <w:pStyle w:val="14"/>
              <w:tabs>
                <w:tab w:val="left" w:pos="989"/>
              </w:tabs>
              <w:ind w:right="40" w:firstLine="35"/>
              <w:jc w:val="both"/>
              <w:rPr>
                <w:spacing w:val="-6"/>
                <w:sz w:val="22"/>
                <w:szCs w:val="22"/>
                <w:lang w:val="uk-UA" w:eastAsia="en-US"/>
              </w:rPr>
            </w:pPr>
            <w:r w:rsidRPr="00994069">
              <w:rPr>
                <w:color w:val="000000"/>
                <w:sz w:val="24"/>
                <w:szCs w:val="24"/>
                <w:lang w:val="uk-UA" w:eastAsia="uk-UA"/>
              </w:rPr>
              <w:t>за наявності достатнього фонду оплати праці - премія.</w:t>
            </w:r>
          </w:p>
        </w:tc>
      </w:tr>
      <w:tr w:rsidR="0032792C" w:rsidRPr="00A3308B" w:rsidTr="000009CF">
        <w:trPr>
          <w:trHeight w:val="367"/>
        </w:trPr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63" w:type="dxa"/>
          </w:tcPr>
          <w:p w:rsidR="0032792C" w:rsidRPr="00A3308B" w:rsidRDefault="0032792C" w:rsidP="00794884">
            <w:pPr>
              <w:spacing w:line="220" w:lineRule="exact"/>
              <w:ind w:firstLine="0"/>
              <w:rPr>
                <w:spacing w:val="-6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uk-UA"/>
              </w:rPr>
              <w:t xml:space="preserve">  </w:t>
            </w:r>
            <w:proofErr w:type="spellStart"/>
            <w:r w:rsidR="00794884">
              <w:rPr>
                <w:color w:val="000000"/>
                <w:sz w:val="24"/>
                <w:lang w:eastAsia="uk-UA"/>
              </w:rPr>
              <w:t>Строково</w:t>
            </w:r>
            <w:proofErr w:type="spellEnd"/>
            <w:r w:rsidR="00794884">
              <w:rPr>
                <w:color w:val="000000"/>
                <w:sz w:val="24"/>
                <w:lang w:eastAsia="uk-UA"/>
              </w:rPr>
              <w:t xml:space="preserve">, </w:t>
            </w:r>
            <w:r w:rsidR="00794884" w:rsidRPr="0061500D">
              <w:rPr>
                <w:color w:val="000000"/>
                <w:sz w:val="24"/>
                <w:lang w:eastAsia="uk-UA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794884">
              <w:rPr>
                <w:color w:val="000000"/>
                <w:sz w:val="24"/>
                <w:lang w:eastAsia="uk-UA"/>
              </w:rPr>
              <w:t xml:space="preserve"> 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4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10063" w:type="dxa"/>
          </w:tcPr>
          <w:p w:rsidR="00794884" w:rsidRPr="00B016A4" w:rsidRDefault="0032792C" w:rsidP="0079488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4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="00794884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Особа, яка бажає взяти участь без конкурсного відбору на посаду, подає до Управління персоналом Головного управління такі документи особисто або через електронну пошту</w:t>
            </w:r>
            <w:r w:rsidR="00794884" w:rsidRPr="003545F1">
              <w:rPr>
                <w:spacing w:val="-6"/>
                <w:lang w:val="ru-RU"/>
              </w:rPr>
              <w:t xml:space="preserve"> </w:t>
            </w:r>
            <w:proofErr w:type="spellStart"/>
            <w:r w:rsidR="00794884" w:rsidRPr="00123DF7">
              <w:rPr>
                <w:b/>
                <w:spacing w:val="-6"/>
                <w:sz w:val="24"/>
                <w:lang w:val="en-US"/>
              </w:rPr>
              <w:t>te</w:t>
            </w:r>
            <w:proofErr w:type="spellEnd"/>
            <w:r w:rsidR="00794884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794884" w:rsidRPr="00123DF7">
              <w:rPr>
                <w:b/>
                <w:spacing w:val="-6"/>
                <w:sz w:val="24"/>
                <w:lang w:val="en-US"/>
              </w:rPr>
              <w:t>hr</w:t>
            </w:r>
            <w:proofErr w:type="spellEnd"/>
            <w:r w:rsidR="00794884" w:rsidRPr="00123DF7">
              <w:rPr>
                <w:b/>
                <w:spacing w:val="-6"/>
                <w:sz w:val="24"/>
                <w:lang w:val="ru-RU"/>
              </w:rPr>
              <w:t>@</w:t>
            </w:r>
            <w:r w:rsidR="00794884" w:rsidRPr="00123DF7">
              <w:rPr>
                <w:b/>
                <w:spacing w:val="-6"/>
                <w:sz w:val="24"/>
                <w:lang w:val="en-US"/>
              </w:rPr>
              <w:t>land</w:t>
            </w:r>
            <w:r w:rsidR="00794884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794884" w:rsidRPr="00123DF7">
              <w:rPr>
                <w:b/>
                <w:spacing w:val="-6"/>
                <w:sz w:val="24"/>
                <w:lang w:val="en-US"/>
              </w:rPr>
              <w:t>gov</w:t>
            </w:r>
            <w:proofErr w:type="spellEnd"/>
            <w:r w:rsidR="00794884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794884" w:rsidRPr="00123DF7">
              <w:rPr>
                <w:b/>
                <w:spacing w:val="-6"/>
                <w:sz w:val="24"/>
                <w:lang w:val="en-US"/>
              </w:rPr>
              <w:t>ua</w:t>
            </w:r>
            <w:proofErr w:type="spellEnd"/>
            <w:r w:rsidR="00794884" w:rsidRPr="00123DF7">
              <w:rPr>
                <w:b/>
                <w:sz w:val="24"/>
              </w:rPr>
              <w:t>:</w:t>
            </w:r>
          </w:p>
          <w:p w:rsidR="00794884" w:rsidRDefault="00794884" w:rsidP="0079488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1) заяв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у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794884" w:rsidRPr="009677BB" w:rsidRDefault="00794884" w:rsidP="0079488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2) резюме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довільної форми або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резюме за формою згідно з додатком 2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vertAlign w:val="superscript"/>
                <w:lang w:eastAsia="uk-UA"/>
              </w:rPr>
              <w:t xml:space="preserve">1 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 xml:space="preserve">до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794884" w:rsidRPr="009677BB" w:rsidRDefault="00794884" w:rsidP="00794884">
            <w:pPr>
              <w:shd w:val="clear" w:color="auto" w:fill="FFFFFF"/>
              <w:spacing w:line="252" w:lineRule="auto"/>
              <w:ind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3)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заповнену особову картку встановленого зразка, затверджена наказом Національного агентства України з питань державної служби 19 травня 2020року№77-20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</w:p>
          <w:p w:rsidR="00794884" w:rsidRDefault="00794884" w:rsidP="00794884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4)</w:t>
            </w:r>
            <w:r w:rsidRPr="009677BB">
              <w:rPr>
                <w:szCs w:val="28"/>
                <w:lang w:eastAsia="en-US"/>
              </w:rPr>
              <w:t xml:space="preserve"> </w:t>
            </w:r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 наявність громадянства України;</w:t>
            </w:r>
          </w:p>
          <w:p w:rsidR="00794884" w:rsidRDefault="00794884" w:rsidP="00794884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szCs w:val="22"/>
                <w:lang w:eastAsia="uk-UA"/>
              </w:rPr>
            </w:pPr>
            <w:r>
              <w:rPr>
                <w:spacing w:val="-4"/>
                <w:sz w:val="22"/>
                <w:szCs w:val="22"/>
                <w:lang w:eastAsia="uk-UA"/>
              </w:rPr>
              <w:t xml:space="preserve"> 5) </w:t>
            </w:r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</w:t>
            </w:r>
            <w:r>
              <w:rPr>
                <w:spacing w:val="-4"/>
                <w:sz w:val="22"/>
                <w:szCs w:val="22"/>
                <w:lang w:eastAsia="uk-UA"/>
              </w:rPr>
              <w:t xml:space="preserve"> освіту та досвід роботи</w:t>
            </w:r>
          </w:p>
          <w:p w:rsidR="00794884" w:rsidRPr="009A1277" w:rsidRDefault="00794884" w:rsidP="00794884">
            <w:pPr>
              <w:ind w:firstLine="0"/>
              <w:rPr>
                <w:sz w:val="24"/>
              </w:rPr>
            </w:pPr>
            <w:r w:rsidRPr="009A1277">
              <w:rPr>
                <w:sz w:val="24"/>
              </w:rPr>
              <w:t>6) декларацію особи, уповноваженої на виконання функцій держави або місцевого самоврядування, за минулий рік у Єдиний державний реєстр декларацій осіб, уповноважених на виконання функцій держави або місцевого самоврядування.</w:t>
            </w:r>
          </w:p>
          <w:p w:rsidR="00794884" w:rsidRPr="009677BB" w:rsidRDefault="00794884" w:rsidP="00794884">
            <w:pPr>
              <w:shd w:val="clear" w:color="auto" w:fill="FFFFFF"/>
              <w:spacing w:line="252" w:lineRule="auto"/>
              <w:ind w:right="135" w:firstLine="0"/>
              <w:rPr>
                <w:color w:val="000000"/>
                <w:spacing w:val="-4"/>
                <w:sz w:val="22"/>
                <w:lang w:eastAsia="uk-UA"/>
              </w:rPr>
            </w:pPr>
            <w:r w:rsidRPr="00F16732">
              <w:rPr>
                <w:b/>
                <w:spacing w:val="-4"/>
                <w:sz w:val="22"/>
                <w:szCs w:val="22"/>
                <w:lang w:eastAsia="uk-UA"/>
              </w:rPr>
              <w:t xml:space="preserve">Документи подаються за </w:t>
            </w:r>
            <w:proofErr w:type="spellStart"/>
            <w:r w:rsidRPr="00F16732">
              <w:rPr>
                <w:b/>
                <w:spacing w:val="-4"/>
                <w:sz w:val="22"/>
                <w:szCs w:val="22"/>
                <w:lang w:eastAsia="uk-UA"/>
              </w:rPr>
              <w:t>адресою</w:t>
            </w:r>
            <w:proofErr w:type="spellEnd"/>
            <w:r w:rsidRPr="00F16732">
              <w:rPr>
                <w:b/>
                <w:spacing w:val="-4"/>
                <w:sz w:val="22"/>
                <w:szCs w:val="22"/>
                <w:lang w:eastAsia="uk-UA"/>
              </w:rPr>
              <w:t>:</w:t>
            </w:r>
            <w:r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46002, м"/>
              </w:smartTagPr>
              <w:r>
                <w:rPr>
                  <w:spacing w:val="-4"/>
                  <w:sz w:val="22"/>
                  <w:szCs w:val="22"/>
                  <w:lang w:eastAsia="uk-UA"/>
                </w:rPr>
                <w:t xml:space="preserve">46002, </w:t>
              </w:r>
              <w:proofErr w:type="spellStart"/>
              <w:r>
                <w:rPr>
                  <w:spacing w:val="-4"/>
                  <w:sz w:val="22"/>
                  <w:szCs w:val="22"/>
                  <w:lang w:eastAsia="uk-UA"/>
                </w:rPr>
                <w:t>м</w:t>
              </w:r>
            </w:smartTag>
            <w:r>
              <w:rPr>
                <w:spacing w:val="-4"/>
                <w:sz w:val="22"/>
                <w:szCs w:val="22"/>
                <w:lang w:eastAsia="uk-UA"/>
              </w:rPr>
              <w:t>.Тернопіль</w:t>
            </w:r>
            <w:proofErr w:type="spellEnd"/>
            <w:r>
              <w:rPr>
                <w:spacing w:val="-4"/>
                <w:sz w:val="22"/>
                <w:szCs w:val="22"/>
                <w:lang w:eastAsia="uk-UA"/>
              </w:rPr>
              <w:t xml:space="preserve">, </w:t>
            </w:r>
            <w:proofErr w:type="spellStart"/>
            <w:r>
              <w:rPr>
                <w:spacing w:val="-4"/>
                <w:sz w:val="22"/>
                <w:szCs w:val="22"/>
                <w:lang w:eastAsia="uk-UA"/>
              </w:rPr>
              <w:t>вул.Лисенка</w:t>
            </w:r>
            <w:proofErr w:type="spellEnd"/>
            <w:r>
              <w:rPr>
                <w:spacing w:val="-4"/>
                <w:sz w:val="22"/>
                <w:szCs w:val="22"/>
                <w:lang w:eastAsia="uk-UA"/>
              </w:rPr>
              <w:t>, 20 а, каб.409</w:t>
            </w:r>
          </w:p>
          <w:p w:rsidR="0032792C" w:rsidRPr="00A3308B" w:rsidRDefault="00794884" w:rsidP="00343129">
            <w:pPr>
              <w:pStyle w:val="14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spacing w:val="-6"/>
                <w:sz w:val="24"/>
                <w:szCs w:val="24"/>
                <w:lang w:val="uk-UA" w:eastAsia="en-US"/>
              </w:rPr>
            </w:pPr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 xml:space="preserve">Строк </w:t>
            </w:r>
            <w:proofErr w:type="spellStart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>подання</w:t>
            </w:r>
            <w:proofErr w:type="spellEnd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>документів</w:t>
            </w:r>
            <w:proofErr w:type="spellEnd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>:</w:t>
            </w:r>
            <w:r w:rsidR="00343129">
              <w:rPr>
                <w:spacing w:val="-6"/>
                <w:sz w:val="22"/>
                <w:szCs w:val="22"/>
                <w:lang w:eastAsia="uk-UA"/>
              </w:rPr>
              <w:t xml:space="preserve">  з </w:t>
            </w:r>
            <w:r w:rsidR="00343129">
              <w:rPr>
                <w:spacing w:val="-6"/>
                <w:sz w:val="22"/>
                <w:szCs w:val="22"/>
                <w:lang w:val="uk-UA" w:eastAsia="uk-UA"/>
              </w:rPr>
              <w:t>21 листопада</w:t>
            </w:r>
            <w:r>
              <w:rPr>
                <w:spacing w:val="-6"/>
                <w:sz w:val="22"/>
                <w:szCs w:val="22"/>
                <w:lang w:eastAsia="uk-UA"/>
              </w:rPr>
              <w:t xml:space="preserve"> 2024 року </w:t>
            </w:r>
            <w:r>
              <w:rPr>
                <w:color w:val="FF0000"/>
                <w:sz w:val="24"/>
                <w:lang w:eastAsia="uk-UA"/>
              </w:rPr>
              <w:t xml:space="preserve"> </w:t>
            </w:r>
            <w:r>
              <w:rPr>
                <w:sz w:val="24"/>
                <w:lang w:eastAsia="uk-UA"/>
              </w:rPr>
              <w:t>до 16</w:t>
            </w:r>
            <w:r w:rsidRPr="004B166C">
              <w:rPr>
                <w:sz w:val="24"/>
                <w:lang w:eastAsia="uk-UA"/>
              </w:rPr>
              <w:t xml:space="preserve"> </w:t>
            </w:r>
            <w:r w:rsidRPr="004B166C">
              <w:rPr>
                <w:sz w:val="24"/>
              </w:rPr>
              <w:t>год. 0</w:t>
            </w:r>
            <w:r w:rsidR="00343129">
              <w:rPr>
                <w:sz w:val="24"/>
                <w:lang w:eastAsia="uk-UA"/>
              </w:rPr>
              <w:t xml:space="preserve">0 </w:t>
            </w:r>
            <w:proofErr w:type="spellStart"/>
            <w:r w:rsidR="00343129">
              <w:rPr>
                <w:sz w:val="24"/>
                <w:lang w:eastAsia="uk-UA"/>
              </w:rPr>
              <w:t>хв</w:t>
            </w:r>
            <w:proofErr w:type="spellEnd"/>
            <w:r w:rsidR="00343129">
              <w:rPr>
                <w:sz w:val="24"/>
                <w:lang w:eastAsia="uk-UA"/>
              </w:rPr>
              <w:t xml:space="preserve">. </w:t>
            </w:r>
            <w:r w:rsidR="00343129">
              <w:rPr>
                <w:sz w:val="24"/>
                <w:lang w:val="uk-UA" w:eastAsia="uk-UA"/>
              </w:rPr>
              <w:t>25 листопада</w:t>
            </w:r>
            <w:r>
              <w:rPr>
                <w:sz w:val="24"/>
                <w:lang w:eastAsia="uk-UA"/>
              </w:rPr>
              <w:t xml:space="preserve"> </w:t>
            </w:r>
            <w:r w:rsidRPr="004B166C">
              <w:rPr>
                <w:sz w:val="24"/>
                <w:lang w:eastAsia="uk-UA"/>
              </w:rPr>
              <w:t xml:space="preserve"> 2024 року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lastRenderedPageBreak/>
              <w:t>5</w:t>
            </w:r>
          </w:p>
        </w:tc>
        <w:tc>
          <w:tcPr>
            <w:tcW w:w="4964" w:type="dxa"/>
          </w:tcPr>
          <w:p w:rsidR="0032792C" w:rsidRPr="008C6F81" w:rsidRDefault="0032792C" w:rsidP="00A375AB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10063" w:type="dxa"/>
          </w:tcPr>
          <w:p w:rsidR="00794884" w:rsidRPr="00B43AF9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Попова Інна Давидівна</w:t>
            </w:r>
          </w:p>
          <w:p w:rsidR="00794884" w:rsidRPr="00B43AF9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  <w:p w:rsidR="00794884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 w:rsidRPr="00B43AF9">
              <w:rPr>
                <w:spacing w:val="-6"/>
                <w:lang w:val="uk-UA"/>
              </w:rPr>
              <w:t>0352-52-82-06</w:t>
            </w:r>
            <w:r w:rsidRPr="00887434">
              <w:rPr>
                <w:b/>
                <w:spacing w:val="-6"/>
              </w:rPr>
              <w:t xml:space="preserve"> </w:t>
            </w:r>
            <w:proofErr w:type="spellStart"/>
            <w:r w:rsidRPr="00123DF7">
              <w:rPr>
                <w:b/>
                <w:spacing w:val="-6"/>
                <w:lang w:val="en-US"/>
              </w:rPr>
              <w:t>te</w:t>
            </w:r>
            <w:proofErr w:type="spellEnd"/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hr</w:t>
            </w:r>
            <w:proofErr w:type="spellEnd"/>
            <w:r w:rsidRPr="00123DF7">
              <w:rPr>
                <w:b/>
                <w:spacing w:val="-6"/>
              </w:rPr>
              <w:t>@</w:t>
            </w:r>
            <w:r w:rsidRPr="00123DF7">
              <w:rPr>
                <w:b/>
                <w:spacing w:val="-6"/>
                <w:lang w:val="en-US"/>
              </w:rPr>
              <w:t>land</w:t>
            </w:r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gov</w:t>
            </w:r>
            <w:proofErr w:type="spellEnd"/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ua</w:t>
            </w:r>
            <w:proofErr w:type="spellEnd"/>
            <w:r w:rsidRPr="00123DF7">
              <w:rPr>
                <w:b/>
              </w:rPr>
              <w:t>:</w:t>
            </w:r>
          </w:p>
          <w:p w:rsidR="0032792C" w:rsidRPr="00FC68DD" w:rsidRDefault="0032792C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</w:tc>
      </w:tr>
      <w:tr w:rsidR="0032792C" w:rsidRPr="00A3308B" w:rsidTr="00CB25DE">
        <w:tc>
          <w:tcPr>
            <w:tcW w:w="15608" w:type="dxa"/>
            <w:gridSpan w:val="4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A3308B">
              <w:rPr>
                <w:b/>
                <w:spacing w:val="-6"/>
              </w:rPr>
              <w:t>Кваліфікаційні вимоги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1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Освіта</w:t>
            </w:r>
          </w:p>
        </w:tc>
        <w:tc>
          <w:tcPr>
            <w:tcW w:w="10063" w:type="dxa"/>
          </w:tcPr>
          <w:p w:rsidR="0032792C" w:rsidRPr="00015A35" w:rsidRDefault="0032792C" w:rsidP="00322ED2">
            <w:pPr>
              <w:ind w:firstLine="0"/>
              <w:rPr>
                <w:sz w:val="24"/>
              </w:rPr>
            </w:pPr>
            <w:r w:rsidRPr="009E723F">
              <w:rPr>
                <w:sz w:val="24"/>
              </w:rPr>
              <w:t xml:space="preserve"> </w:t>
            </w:r>
            <w:r w:rsidR="00824E5E" w:rsidRPr="009E723F">
              <w:rPr>
                <w:color w:val="000000"/>
                <w:sz w:val="24"/>
                <w:lang w:eastAsia="uk-UA"/>
              </w:rPr>
              <w:t xml:space="preserve">вища </w:t>
            </w:r>
            <w:r w:rsidR="00824E5E">
              <w:rPr>
                <w:color w:val="000000"/>
                <w:sz w:val="24"/>
                <w:lang w:eastAsia="uk-UA"/>
              </w:rPr>
              <w:t xml:space="preserve">юридична </w:t>
            </w:r>
            <w:r w:rsidR="00824E5E" w:rsidRPr="009E723F">
              <w:rPr>
                <w:color w:val="000000"/>
                <w:sz w:val="24"/>
                <w:lang w:eastAsia="uk-UA"/>
              </w:rPr>
              <w:t>освіта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Досвід роботи</w:t>
            </w:r>
          </w:p>
        </w:tc>
        <w:tc>
          <w:tcPr>
            <w:tcW w:w="10063" w:type="dxa"/>
          </w:tcPr>
          <w:p w:rsidR="0032792C" w:rsidRPr="00EE24ED" w:rsidRDefault="00343129" w:rsidP="0090158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без вимог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Володіння державною мовою</w:t>
            </w:r>
          </w:p>
        </w:tc>
        <w:tc>
          <w:tcPr>
            <w:tcW w:w="10063" w:type="dxa"/>
          </w:tcPr>
          <w:p w:rsidR="0032792C" w:rsidRPr="00EE24ED" w:rsidRDefault="0032792C" w:rsidP="00FB2B1E">
            <w:pPr>
              <w:ind w:firstLine="0"/>
              <w:rPr>
                <w:sz w:val="22"/>
              </w:rPr>
            </w:pPr>
            <w:r w:rsidRPr="00EE24ED">
              <w:rPr>
                <w:sz w:val="22"/>
                <w:szCs w:val="22"/>
              </w:rPr>
              <w:t>Вільне володіння державною мовою.</w:t>
            </w:r>
          </w:p>
        </w:tc>
      </w:tr>
      <w:tr w:rsidR="0032792C" w:rsidRPr="00A3308B" w:rsidTr="00CB25DE">
        <w:tc>
          <w:tcPr>
            <w:tcW w:w="15608" w:type="dxa"/>
            <w:gridSpan w:val="4"/>
            <w:vAlign w:val="center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Інші в</w:t>
            </w:r>
            <w:r w:rsidRPr="00A3308B">
              <w:rPr>
                <w:b/>
                <w:spacing w:val="-6"/>
              </w:rPr>
              <w:t xml:space="preserve">имоги до </w:t>
            </w:r>
            <w:r>
              <w:rPr>
                <w:b/>
                <w:spacing w:val="-6"/>
              </w:rPr>
              <w:t xml:space="preserve">професійної </w:t>
            </w:r>
            <w:r w:rsidRPr="00A3308B">
              <w:rPr>
                <w:b/>
                <w:spacing w:val="-6"/>
              </w:rPr>
              <w:t>компетентності</w:t>
            </w:r>
            <w:r>
              <w:rPr>
                <w:b/>
                <w:spacing w:val="-6"/>
              </w:rPr>
              <w:t xml:space="preserve"> (зазначаються за потреби)</w:t>
            </w:r>
          </w:p>
        </w:tc>
      </w:tr>
      <w:tr w:rsidR="0032792C" w:rsidRPr="00A3308B" w:rsidTr="00BF4CCD">
        <w:tc>
          <w:tcPr>
            <w:tcW w:w="15608" w:type="dxa"/>
            <w:gridSpan w:val="4"/>
            <w:tcBorders>
              <w:right w:val="nil"/>
            </w:tcBorders>
            <w:vAlign w:val="center"/>
          </w:tcPr>
          <w:p w:rsidR="0032792C" w:rsidRPr="00BF4CCD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BF4CCD">
              <w:rPr>
                <w:b/>
                <w:spacing w:val="-6"/>
              </w:rPr>
              <w:t>Вимоги</w:t>
            </w:r>
          </w:p>
        </w:tc>
      </w:tr>
      <w:tr w:rsidR="0032792C" w:rsidRPr="00A3308B" w:rsidTr="00BF4CCD">
        <w:tc>
          <w:tcPr>
            <w:tcW w:w="555" w:type="dxa"/>
            <w:tcBorders>
              <w:right w:val="nil"/>
            </w:tcBorders>
          </w:tcPr>
          <w:p w:rsidR="0032792C" w:rsidRPr="00BB5CDF" w:rsidRDefault="0032792C" w:rsidP="00432255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>1</w:t>
            </w:r>
          </w:p>
        </w:tc>
        <w:tc>
          <w:tcPr>
            <w:tcW w:w="15053" w:type="dxa"/>
            <w:gridSpan w:val="3"/>
            <w:tcBorders>
              <w:right w:val="nil"/>
            </w:tcBorders>
          </w:tcPr>
          <w:p w:rsidR="0032792C" w:rsidRPr="00015A35" w:rsidRDefault="0032792C" w:rsidP="0010387A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 xml:space="preserve"> </w:t>
            </w:r>
            <w:r w:rsidRPr="00AD4E7E">
              <w:rPr>
                <w:sz w:val="24"/>
              </w:rPr>
              <w:t>Вміння працювати з інформацією</w:t>
            </w:r>
          </w:p>
        </w:tc>
      </w:tr>
      <w:tr w:rsidR="0032792C" w:rsidRPr="00A3308B" w:rsidTr="00BF4CCD">
        <w:tc>
          <w:tcPr>
            <w:tcW w:w="555" w:type="dxa"/>
          </w:tcPr>
          <w:p w:rsidR="0032792C" w:rsidRPr="00BB5CDF" w:rsidRDefault="0032792C" w:rsidP="00201465">
            <w:pPr>
              <w:ind w:firstLine="0"/>
              <w:rPr>
                <w:spacing w:val="-6"/>
                <w:sz w:val="24"/>
              </w:rPr>
            </w:pPr>
            <w:r w:rsidRPr="00BB5CDF">
              <w:rPr>
                <w:spacing w:val="-6"/>
                <w:sz w:val="24"/>
              </w:rPr>
              <w:t>2</w:t>
            </w:r>
          </w:p>
        </w:tc>
        <w:tc>
          <w:tcPr>
            <w:tcW w:w="15053" w:type="dxa"/>
            <w:gridSpan w:val="3"/>
          </w:tcPr>
          <w:p w:rsidR="0032792C" w:rsidRPr="00015A35" w:rsidRDefault="0032792C" w:rsidP="0010387A">
            <w:pPr>
              <w:ind w:firstLine="0"/>
              <w:rPr>
                <w:spacing w:val="-6"/>
                <w:sz w:val="24"/>
              </w:rPr>
            </w:pPr>
            <w:r w:rsidRPr="00BB5CDF">
              <w:rPr>
                <w:spacing w:val="-6"/>
                <w:sz w:val="24"/>
              </w:rPr>
              <w:t xml:space="preserve"> </w:t>
            </w:r>
            <w:r w:rsidRPr="00AD4E7E">
              <w:rPr>
                <w:sz w:val="24"/>
              </w:rPr>
              <w:t>Орієнтація на досягнення кінцевих результатів</w:t>
            </w:r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CB25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-6"/>
                <w:lang w:val="uk-UA" w:eastAsia="en-US"/>
              </w:rPr>
            </w:pPr>
            <w:r w:rsidRPr="00BB5CDF">
              <w:rPr>
                <w:spacing w:val="-6"/>
                <w:lang w:val="uk-UA" w:eastAsia="en-US"/>
              </w:rPr>
              <w:t>3</w:t>
            </w:r>
          </w:p>
        </w:tc>
        <w:tc>
          <w:tcPr>
            <w:tcW w:w="15053" w:type="dxa"/>
            <w:gridSpan w:val="3"/>
          </w:tcPr>
          <w:p w:rsidR="0032792C" w:rsidRPr="00BB5CDF" w:rsidRDefault="0032792C" w:rsidP="0010387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-6"/>
                <w:lang w:val="uk-UA" w:eastAsia="en-US"/>
              </w:rPr>
            </w:pPr>
            <w:proofErr w:type="spellStart"/>
            <w:r w:rsidRPr="00AD4E7E">
              <w:t>Вміння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вирішувати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комплексні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завдання</w:t>
            </w:r>
            <w:proofErr w:type="spellEnd"/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B9668F">
            <w:pPr>
              <w:ind w:firstLine="0"/>
              <w:jc w:val="left"/>
              <w:rPr>
                <w:spacing w:val="-4"/>
                <w:sz w:val="24"/>
              </w:rPr>
            </w:pPr>
            <w:r w:rsidRPr="00BB5CDF">
              <w:rPr>
                <w:spacing w:val="-4"/>
                <w:sz w:val="24"/>
              </w:rPr>
              <w:t>4</w:t>
            </w:r>
          </w:p>
        </w:tc>
        <w:tc>
          <w:tcPr>
            <w:tcW w:w="15053" w:type="dxa"/>
            <w:gridSpan w:val="3"/>
          </w:tcPr>
          <w:p w:rsidR="0032792C" w:rsidRPr="00BB5CDF" w:rsidRDefault="0032792C" w:rsidP="0010387A">
            <w:pPr>
              <w:ind w:firstLine="0"/>
              <w:jc w:val="left"/>
              <w:rPr>
                <w:spacing w:val="-4"/>
                <w:sz w:val="24"/>
              </w:rPr>
            </w:pPr>
            <w:r w:rsidRPr="00AD4E7E">
              <w:rPr>
                <w:sz w:val="24"/>
              </w:rPr>
              <w:t>Вміння надавати пропозиції, їх аргументувати та презентувати</w:t>
            </w:r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  <w:tc>
          <w:tcPr>
            <w:tcW w:w="15053" w:type="dxa"/>
            <w:gridSpan w:val="3"/>
          </w:tcPr>
          <w:p w:rsidR="0032792C" w:rsidRPr="00AD4E7E" w:rsidRDefault="0032792C" w:rsidP="0010387A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Оперативність</w:t>
            </w:r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</w:t>
            </w:r>
          </w:p>
        </w:tc>
        <w:tc>
          <w:tcPr>
            <w:tcW w:w="15053" w:type="dxa"/>
            <w:gridSpan w:val="3"/>
          </w:tcPr>
          <w:p w:rsidR="0032792C" w:rsidRPr="00AD4E7E" w:rsidRDefault="0032792C" w:rsidP="0010387A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Комунікабельність, емоційна стабільність, дисциплінованість, самоорганізація та орієнтація на розвиток</w:t>
            </w:r>
          </w:p>
        </w:tc>
      </w:tr>
    </w:tbl>
    <w:p w:rsidR="0032792C" w:rsidRPr="00A3308B" w:rsidRDefault="0032792C" w:rsidP="00201465"/>
    <w:sectPr w:rsidR="0032792C" w:rsidRPr="00A3308B" w:rsidSect="002664F3">
      <w:pgSz w:w="16838" w:h="11906" w:orient="landscape"/>
      <w:pgMar w:top="284" w:right="567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">
    <w:nsid w:val="36DA00CA"/>
    <w:multiLevelType w:val="hybridMultilevel"/>
    <w:tmpl w:val="49D85008"/>
    <w:lvl w:ilvl="0" w:tplc="76B46A88">
      <w:numFmt w:val="bullet"/>
      <w:lvlText w:val="-"/>
      <w:lvlJc w:val="left"/>
      <w:pPr>
        <w:ind w:left="48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727D3B"/>
    <w:multiLevelType w:val="hybridMultilevel"/>
    <w:tmpl w:val="98963E9A"/>
    <w:lvl w:ilvl="0" w:tplc="38709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C8"/>
    <w:rsid w:val="000009CF"/>
    <w:rsid w:val="00015A35"/>
    <w:rsid w:val="0002290B"/>
    <w:rsid w:val="000300BF"/>
    <w:rsid w:val="00031671"/>
    <w:rsid w:val="00035362"/>
    <w:rsid w:val="00035843"/>
    <w:rsid w:val="000666FF"/>
    <w:rsid w:val="00066A6F"/>
    <w:rsid w:val="00074DAD"/>
    <w:rsid w:val="00076A86"/>
    <w:rsid w:val="00083425"/>
    <w:rsid w:val="0009017F"/>
    <w:rsid w:val="00092C5B"/>
    <w:rsid w:val="0009640B"/>
    <w:rsid w:val="000A37B0"/>
    <w:rsid w:val="000A4D72"/>
    <w:rsid w:val="000A60B0"/>
    <w:rsid w:val="000B6FC7"/>
    <w:rsid w:val="000B7CD7"/>
    <w:rsid w:val="000C61B3"/>
    <w:rsid w:val="000D1D19"/>
    <w:rsid w:val="000D332F"/>
    <w:rsid w:val="000D4FE9"/>
    <w:rsid w:val="000E3284"/>
    <w:rsid w:val="000E37AF"/>
    <w:rsid w:val="000F1525"/>
    <w:rsid w:val="0010387A"/>
    <w:rsid w:val="00106518"/>
    <w:rsid w:val="001133C3"/>
    <w:rsid w:val="00113444"/>
    <w:rsid w:val="0011782C"/>
    <w:rsid w:val="001304B8"/>
    <w:rsid w:val="001323BD"/>
    <w:rsid w:val="001335DC"/>
    <w:rsid w:val="00136A3A"/>
    <w:rsid w:val="00147BCD"/>
    <w:rsid w:val="001561D7"/>
    <w:rsid w:val="00163FAB"/>
    <w:rsid w:val="00166DB8"/>
    <w:rsid w:val="001707F8"/>
    <w:rsid w:val="00182CC7"/>
    <w:rsid w:val="001949F0"/>
    <w:rsid w:val="001A4AAB"/>
    <w:rsid w:val="001A5DCD"/>
    <w:rsid w:val="001A7993"/>
    <w:rsid w:val="001C292F"/>
    <w:rsid w:val="001D1430"/>
    <w:rsid w:val="001D67BF"/>
    <w:rsid w:val="001F1BD4"/>
    <w:rsid w:val="001F2300"/>
    <w:rsid w:val="001F246B"/>
    <w:rsid w:val="002010D6"/>
    <w:rsid w:val="00201465"/>
    <w:rsid w:val="00206973"/>
    <w:rsid w:val="00206FE1"/>
    <w:rsid w:val="0021207C"/>
    <w:rsid w:val="00214570"/>
    <w:rsid w:val="00217365"/>
    <w:rsid w:val="00220B99"/>
    <w:rsid w:val="00236121"/>
    <w:rsid w:val="00257F44"/>
    <w:rsid w:val="00266421"/>
    <w:rsid w:val="002664F3"/>
    <w:rsid w:val="002745EA"/>
    <w:rsid w:val="00281872"/>
    <w:rsid w:val="002825CE"/>
    <w:rsid w:val="002A5E18"/>
    <w:rsid w:val="002D0468"/>
    <w:rsid w:val="002D1CFD"/>
    <w:rsid w:val="002D7B06"/>
    <w:rsid w:val="002F34F7"/>
    <w:rsid w:val="00300F56"/>
    <w:rsid w:val="00304282"/>
    <w:rsid w:val="00313C62"/>
    <w:rsid w:val="00322ED2"/>
    <w:rsid w:val="003231E2"/>
    <w:rsid w:val="00326BAC"/>
    <w:rsid w:val="0032792C"/>
    <w:rsid w:val="00340D92"/>
    <w:rsid w:val="00343129"/>
    <w:rsid w:val="0034318F"/>
    <w:rsid w:val="0034363A"/>
    <w:rsid w:val="00347940"/>
    <w:rsid w:val="0035010A"/>
    <w:rsid w:val="003502F4"/>
    <w:rsid w:val="003545F1"/>
    <w:rsid w:val="003748F9"/>
    <w:rsid w:val="0039141A"/>
    <w:rsid w:val="0039656B"/>
    <w:rsid w:val="00397A7E"/>
    <w:rsid w:val="003A5384"/>
    <w:rsid w:val="003C66BE"/>
    <w:rsid w:val="003C70A6"/>
    <w:rsid w:val="003C769A"/>
    <w:rsid w:val="003C7E36"/>
    <w:rsid w:val="003E300A"/>
    <w:rsid w:val="003E72F7"/>
    <w:rsid w:val="003F1A06"/>
    <w:rsid w:val="003F1C06"/>
    <w:rsid w:val="003F4A6A"/>
    <w:rsid w:val="003F7CC0"/>
    <w:rsid w:val="004020CF"/>
    <w:rsid w:val="00404008"/>
    <w:rsid w:val="004125B2"/>
    <w:rsid w:val="00417C94"/>
    <w:rsid w:val="00432255"/>
    <w:rsid w:val="00437095"/>
    <w:rsid w:val="00447AAA"/>
    <w:rsid w:val="004507F8"/>
    <w:rsid w:val="004541FD"/>
    <w:rsid w:val="004667A6"/>
    <w:rsid w:val="004709C9"/>
    <w:rsid w:val="00480392"/>
    <w:rsid w:val="004832A8"/>
    <w:rsid w:val="00497640"/>
    <w:rsid w:val="004B0AEA"/>
    <w:rsid w:val="004B7BCE"/>
    <w:rsid w:val="004E2D01"/>
    <w:rsid w:val="004E61B7"/>
    <w:rsid w:val="004F292E"/>
    <w:rsid w:val="0050425A"/>
    <w:rsid w:val="00515FC7"/>
    <w:rsid w:val="00524B7C"/>
    <w:rsid w:val="005361A7"/>
    <w:rsid w:val="0053725E"/>
    <w:rsid w:val="0053792B"/>
    <w:rsid w:val="00550B81"/>
    <w:rsid w:val="00566604"/>
    <w:rsid w:val="0058663A"/>
    <w:rsid w:val="0059228B"/>
    <w:rsid w:val="005924FB"/>
    <w:rsid w:val="00596490"/>
    <w:rsid w:val="005A0D13"/>
    <w:rsid w:val="005A3814"/>
    <w:rsid w:val="005B0B73"/>
    <w:rsid w:val="005B510F"/>
    <w:rsid w:val="005C231B"/>
    <w:rsid w:val="005D2BED"/>
    <w:rsid w:val="005F5F6C"/>
    <w:rsid w:val="0060606A"/>
    <w:rsid w:val="006066A2"/>
    <w:rsid w:val="006079E2"/>
    <w:rsid w:val="0061500D"/>
    <w:rsid w:val="00615F29"/>
    <w:rsid w:val="0063137F"/>
    <w:rsid w:val="00637BD4"/>
    <w:rsid w:val="00645E5B"/>
    <w:rsid w:val="00647593"/>
    <w:rsid w:val="00651AD8"/>
    <w:rsid w:val="006616AD"/>
    <w:rsid w:val="00662673"/>
    <w:rsid w:val="0068447A"/>
    <w:rsid w:val="00690A49"/>
    <w:rsid w:val="00693848"/>
    <w:rsid w:val="006A397D"/>
    <w:rsid w:val="006A64DA"/>
    <w:rsid w:val="006B691E"/>
    <w:rsid w:val="006C0D15"/>
    <w:rsid w:val="006C1202"/>
    <w:rsid w:val="006E1A3D"/>
    <w:rsid w:val="006F7966"/>
    <w:rsid w:val="006F7A77"/>
    <w:rsid w:val="00703E0F"/>
    <w:rsid w:val="00704567"/>
    <w:rsid w:val="0070701E"/>
    <w:rsid w:val="00710E4A"/>
    <w:rsid w:val="007138CD"/>
    <w:rsid w:val="007258FD"/>
    <w:rsid w:val="007260D4"/>
    <w:rsid w:val="0073351F"/>
    <w:rsid w:val="007347BD"/>
    <w:rsid w:val="007460D5"/>
    <w:rsid w:val="007645C2"/>
    <w:rsid w:val="007658DF"/>
    <w:rsid w:val="007768A3"/>
    <w:rsid w:val="0078372B"/>
    <w:rsid w:val="00794884"/>
    <w:rsid w:val="007A2ED8"/>
    <w:rsid w:val="007A7879"/>
    <w:rsid w:val="007B7C4B"/>
    <w:rsid w:val="007C7146"/>
    <w:rsid w:val="007D47B6"/>
    <w:rsid w:val="007E1A0E"/>
    <w:rsid w:val="007E5324"/>
    <w:rsid w:val="007E5A34"/>
    <w:rsid w:val="007F0308"/>
    <w:rsid w:val="007F1A56"/>
    <w:rsid w:val="00824E5E"/>
    <w:rsid w:val="00825B0D"/>
    <w:rsid w:val="008343BD"/>
    <w:rsid w:val="00841545"/>
    <w:rsid w:val="00847F82"/>
    <w:rsid w:val="0085084C"/>
    <w:rsid w:val="008509CC"/>
    <w:rsid w:val="008521E3"/>
    <w:rsid w:val="0087149E"/>
    <w:rsid w:val="0087602A"/>
    <w:rsid w:val="008768BE"/>
    <w:rsid w:val="00887A13"/>
    <w:rsid w:val="008900BF"/>
    <w:rsid w:val="00890E3B"/>
    <w:rsid w:val="00890FA3"/>
    <w:rsid w:val="00892EF6"/>
    <w:rsid w:val="008C6F81"/>
    <w:rsid w:val="008D4BFB"/>
    <w:rsid w:val="008D534E"/>
    <w:rsid w:val="008D5931"/>
    <w:rsid w:val="008E1AD7"/>
    <w:rsid w:val="008E7A87"/>
    <w:rsid w:val="008F47C2"/>
    <w:rsid w:val="0090158D"/>
    <w:rsid w:val="00901A54"/>
    <w:rsid w:val="009028FC"/>
    <w:rsid w:val="0090748D"/>
    <w:rsid w:val="0091553C"/>
    <w:rsid w:val="009177A6"/>
    <w:rsid w:val="00921175"/>
    <w:rsid w:val="00927FEC"/>
    <w:rsid w:val="00950651"/>
    <w:rsid w:val="00961E97"/>
    <w:rsid w:val="0096315E"/>
    <w:rsid w:val="00966F25"/>
    <w:rsid w:val="009677BB"/>
    <w:rsid w:val="009704C3"/>
    <w:rsid w:val="00970933"/>
    <w:rsid w:val="0097194C"/>
    <w:rsid w:val="00994069"/>
    <w:rsid w:val="00994ADF"/>
    <w:rsid w:val="009B6DB7"/>
    <w:rsid w:val="009C2EDF"/>
    <w:rsid w:val="009C5EF1"/>
    <w:rsid w:val="009C774B"/>
    <w:rsid w:val="009D1F88"/>
    <w:rsid w:val="009E3A5A"/>
    <w:rsid w:val="009E723F"/>
    <w:rsid w:val="009F4963"/>
    <w:rsid w:val="00A0103B"/>
    <w:rsid w:val="00A31507"/>
    <w:rsid w:val="00A3308B"/>
    <w:rsid w:val="00A375AB"/>
    <w:rsid w:val="00A63A2F"/>
    <w:rsid w:val="00A71AF6"/>
    <w:rsid w:val="00A76C42"/>
    <w:rsid w:val="00A77BA2"/>
    <w:rsid w:val="00AB2E57"/>
    <w:rsid w:val="00AD2726"/>
    <w:rsid w:val="00AD4E7E"/>
    <w:rsid w:val="00AE7B97"/>
    <w:rsid w:val="00AF2313"/>
    <w:rsid w:val="00B016A4"/>
    <w:rsid w:val="00B01E4C"/>
    <w:rsid w:val="00B131A3"/>
    <w:rsid w:val="00B2049B"/>
    <w:rsid w:val="00B20D35"/>
    <w:rsid w:val="00B2340B"/>
    <w:rsid w:val="00B23FEF"/>
    <w:rsid w:val="00B35E13"/>
    <w:rsid w:val="00B37091"/>
    <w:rsid w:val="00B40344"/>
    <w:rsid w:val="00B425F2"/>
    <w:rsid w:val="00B43AF9"/>
    <w:rsid w:val="00B50F5A"/>
    <w:rsid w:val="00B76102"/>
    <w:rsid w:val="00B77F10"/>
    <w:rsid w:val="00B81A1C"/>
    <w:rsid w:val="00B9668F"/>
    <w:rsid w:val="00BB5CDF"/>
    <w:rsid w:val="00BC0260"/>
    <w:rsid w:val="00BC538F"/>
    <w:rsid w:val="00BF4CCD"/>
    <w:rsid w:val="00C00E86"/>
    <w:rsid w:val="00C1589A"/>
    <w:rsid w:val="00C23C55"/>
    <w:rsid w:val="00C25513"/>
    <w:rsid w:val="00C55E54"/>
    <w:rsid w:val="00C67A79"/>
    <w:rsid w:val="00C70425"/>
    <w:rsid w:val="00C907C2"/>
    <w:rsid w:val="00C96BEF"/>
    <w:rsid w:val="00C97E0B"/>
    <w:rsid w:val="00C97FD3"/>
    <w:rsid w:val="00CA0498"/>
    <w:rsid w:val="00CA0BE5"/>
    <w:rsid w:val="00CB25DE"/>
    <w:rsid w:val="00CC177D"/>
    <w:rsid w:val="00CF0B23"/>
    <w:rsid w:val="00CF1CA2"/>
    <w:rsid w:val="00D00F55"/>
    <w:rsid w:val="00D104F0"/>
    <w:rsid w:val="00D17D89"/>
    <w:rsid w:val="00D42DCF"/>
    <w:rsid w:val="00D4566B"/>
    <w:rsid w:val="00D60178"/>
    <w:rsid w:val="00D60C0E"/>
    <w:rsid w:val="00D91591"/>
    <w:rsid w:val="00D93C0C"/>
    <w:rsid w:val="00DA0E7B"/>
    <w:rsid w:val="00DA7DE3"/>
    <w:rsid w:val="00DC1992"/>
    <w:rsid w:val="00DC243F"/>
    <w:rsid w:val="00DC41F1"/>
    <w:rsid w:val="00DD04B1"/>
    <w:rsid w:val="00DE07E5"/>
    <w:rsid w:val="00DE55E6"/>
    <w:rsid w:val="00DE5B95"/>
    <w:rsid w:val="00DF6FED"/>
    <w:rsid w:val="00E02F1A"/>
    <w:rsid w:val="00E13DE7"/>
    <w:rsid w:val="00E20B24"/>
    <w:rsid w:val="00E3382A"/>
    <w:rsid w:val="00E35080"/>
    <w:rsid w:val="00E45948"/>
    <w:rsid w:val="00E45C56"/>
    <w:rsid w:val="00E6013E"/>
    <w:rsid w:val="00E67DA4"/>
    <w:rsid w:val="00E8081D"/>
    <w:rsid w:val="00E96B85"/>
    <w:rsid w:val="00EA59A0"/>
    <w:rsid w:val="00EB4D49"/>
    <w:rsid w:val="00EB54B2"/>
    <w:rsid w:val="00ED35C8"/>
    <w:rsid w:val="00ED49A1"/>
    <w:rsid w:val="00EE24ED"/>
    <w:rsid w:val="00EF3232"/>
    <w:rsid w:val="00EF421F"/>
    <w:rsid w:val="00EF632A"/>
    <w:rsid w:val="00F14CEB"/>
    <w:rsid w:val="00F16732"/>
    <w:rsid w:val="00F356A6"/>
    <w:rsid w:val="00F43825"/>
    <w:rsid w:val="00F50DD9"/>
    <w:rsid w:val="00F54979"/>
    <w:rsid w:val="00F56B55"/>
    <w:rsid w:val="00F647FF"/>
    <w:rsid w:val="00F655F9"/>
    <w:rsid w:val="00F66072"/>
    <w:rsid w:val="00F8478D"/>
    <w:rsid w:val="00F966D9"/>
    <w:rsid w:val="00F97BDD"/>
    <w:rsid w:val="00FA0FB8"/>
    <w:rsid w:val="00FA5A67"/>
    <w:rsid w:val="00FB2B1E"/>
    <w:rsid w:val="00FC68DD"/>
    <w:rsid w:val="00FD3C03"/>
    <w:rsid w:val="00FD5330"/>
    <w:rsid w:val="00FE01FC"/>
    <w:rsid w:val="00FE05AB"/>
    <w:rsid w:val="00FE1339"/>
    <w:rsid w:val="00FE215D"/>
    <w:rsid w:val="00FF4A93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03FA10-3FC2-44FF-A784-148C7878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C292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F1C06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292F"/>
    <w:rPr>
      <w:rFonts w:cs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semiHidden/>
    <w:locked/>
    <w:rsid w:val="003F1C06"/>
    <w:rPr>
      <w:rFonts w:ascii="Calibri Light" w:hAnsi="Calibri Light" w:cs="Times New Roman"/>
      <w:b/>
      <w:i/>
      <w:sz w:val="28"/>
      <w:lang w:eastAsia="ru-RU"/>
    </w:rPr>
  </w:style>
  <w:style w:type="paragraph" w:customStyle="1" w:styleId="11">
    <w:name w:val="Абзац списку1"/>
    <w:basedOn w:val="a"/>
    <w:uiPriority w:val="99"/>
    <w:rsid w:val="00ED35C8"/>
    <w:pPr>
      <w:ind w:left="720"/>
    </w:pPr>
  </w:style>
  <w:style w:type="character" w:styleId="a3">
    <w:name w:val="Hyperlink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ий текст Знак"/>
    <w:link w:val="a4"/>
    <w:uiPriority w:val="99"/>
    <w:semiHidden/>
    <w:locked/>
    <w:rsid w:val="006A397D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2">
    <w:name w:val="Знак Знак Знак Знак Знак Знак Знак Знак Знак Знак Знак Знак Знак Знак1"/>
    <w:basedOn w:val="a"/>
    <w:uiPriority w:val="99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97194C"/>
    <w:rPr>
      <w:rFonts w:ascii="Tahoma" w:hAnsi="Tahoma" w:cs="Times New Roman"/>
      <w:sz w:val="16"/>
      <w:lang w:val="uk-UA"/>
    </w:rPr>
  </w:style>
  <w:style w:type="paragraph" w:customStyle="1" w:styleId="13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lang w:eastAsia="ru-RU"/>
    </w:rPr>
  </w:style>
  <w:style w:type="character" w:customStyle="1" w:styleId="a9">
    <w:name w:val="Основной текст_"/>
    <w:link w:val="14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4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WW8Num1z0">
    <w:name w:val="WW8Num1z0"/>
    <w:uiPriority w:val="99"/>
    <w:rsid w:val="000B6FC7"/>
  </w:style>
  <w:style w:type="paragraph" w:customStyle="1" w:styleId="aa">
    <w:name w:val="Шапка документу"/>
    <w:basedOn w:val="a"/>
    <w:uiPriority w:val="99"/>
    <w:rsid w:val="00892EF6"/>
    <w:pPr>
      <w:keepNext/>
      <w:keepLines/>
      <w:spacing w:after="240" w:line="276" w:lineRule="auto"/>
      <w:ind w:left="4536"/>
      <w:jc w:val="center"/>
    </w:pPr>
    <w:rPr>
      <w:szCs w:val="20"/>
    </w:rPr>
  </w:style>
  <w:style w:type="paragraph" w:styleId="ab">
    <w:name w:val="List Paragraph"/>
    <w:basedOn w:val="a"/>
    <w:uiPriority w:val="99"/>
    <w:qFormat/>
    <w:rsid w:val="005D2BED"/>
    <w:pPr>
      <w:ind w:left="720"/>
      <w:contextualSpacing/>
    </w:pPr>
  </w:style>
  <w:style w:type="paragraph" w:styleId="ac">
    <w:name w:val="No Spacing"/>
    <w:uiPriority w:val="99"/>
    <w:qFormat/>
    <w:rsid w:val="00236121"/>
    <w:pPr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2440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zmi-pc</cp:lastModifiedBy>
  <cp:revision>2</cp:revision>
  <cp:lastPrinted>2021-07-08T07:19:00Z</cp:lastPrinted>
  <dcterms:created xsi:type="dcterms:W3CDTF">2024-11-22T07:04:00Z</dcterms:created>
  <dcterms:modified xsi:type="dcterms:W3CDTF">2024-11-22T07:04:00Z</dcterms:modified>
</cp:coreProperties>
</file>