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13" w:rsidRPr="00C91F13" w:rsidRDefault="00C91F13" w:rsidP="00C91F13">
      <w:pPr>
        <w:ind w:left="-284" w:right="-284"/>
        <w:jc w:val="center"/>
        <w:rPr>
          <w:rFonts w:ascii="Times New Roman" w:hAnsi="Times New Roman" w:cs="Times New Roman"/>
          <w:b/>
          <w:sz w:val="28"/>
          <w:szCs w:val="28"/>
          <w:lang w:val="uk-UA"/>
        </w:rPr>
      </w:pPr>
      <w:r w:rsidRPr="00C91F13">
        <w:rPr>
          <w:rFonts w:ascii="Times New Roman" w:hAnsi="Times New Roman" w:cs="Times New Roman"/>
          <w:b/>
          <w:sz w:val="28"/>
          <w:szCs w:val="28"/>
          <w:lang w:val="uk-UA"/>
        </w:rPr>
        <w:t>ПЛАН – КОНСПЕКТ ЛЕКЦІЇ ЩОДО НАВЧАЛЬНИХ ЗАХОДІВ З АНТИКОРУПЦІЙНОЇ ТЕМАТИКИ В ГОЛОВНОМУ УПРАВЛІННІ ДЕРЖГЕОКАДАСТРУ У ТЕРНПІЛЬСЬКІЙ ОБЛАСТІ</w:t>
      </w:r>
    </w:p>
    <w:p w:rsidR="00BA057C" w:rsidRDefault="002823E0" w:rsidP="00B44EFC">
      <w:pPr>
        <w:spacing w:line="240" w:lineRule="auto"/>
        <w:ind w:left="-284" w:right="-284"/>
        <w:jc w:val="both"/>
        <w:rPr>
          <w:rFonts w:ascii="Times New Roman" w:hAnsi="Times New Roman" w:cs="Times New Roman"/>
          <w:sz w:val="28"/>
          <w:szCs w:val="28"/>
          <w:lang w:val="uk-UA"/>
        </w:rPr>
      </w:pPr>
      <w:r w:rsidRPr="00317A1D">
        <w:rPr>
          <w:rFonts w:ascii="Times New Roman" w:hAnsi="Times New Roman" w:cs="Times New Roman"/>
          <w:b/>
          <w:sz w:val="28"/>
          <w:szCs w:val="28"/>
          <w:lang w:val="uk-UA"/>
        </w:rPr>
        <w:t>Тема:</w:t>
      </w:r>
      <w:r w:rsidR="00317A1D">
        <w:rPr>
          <w:rFonts w:ascii="Times New Roman" w:hAnsi="Times New Roman" w:cs="Times New Roman"/>
          <w:sz w:val="28"/>
          <w:szCs w:val="28"/>
          <w:lang w:val="uk-UA"/>
        </w:rPr>
        <w:t xml:space="preserve"> </w:t>
      </w:r>
      <w:r w:rsidR="00BA057C" w:rsidRPr="00BA057C">
        <w:rPr>
          <w:rFonts w:ascii="Times New Roman" w:hAnsi="Times New Roman" w:cs="Times New Roman"/>
          <w:sz w:val="28"/>
          <w:szCs w:val="28"/>
          <w:lang w:val="uk-UA"/>
        </w:rPr>
        <w:t>«Способи подання повідомлень про корупційні та пов’язані з корупцією правопорушення</w:t>
      </w:r>
      <w:r w:rsidR="008C12F3">
        <w:rPr>
          <w:rFonts w:ascii="Times New Roman" w:hAnsi="Times New Roman" w:cs="Times New Roman"/>
          <w:sz w:val="28"/>
          <w:szCs w:val="28"/>
          <w:lang w:val="uk-UA"/>
        </w:rPr>
        <w:t>.</w:t>
      </w:r>
      <w:r w:rsidR="008C12F3" w:rsidRPr="008C12F3">
        <w:rPr>
          <w:rFonts w:ascii="Times New Roman" w:eastAsia="Calibri" w:hAnsi="Times New Roman" w:cs="Times New Roman"/>
          <w:sz w:val="28"/>
          <w:szCs w:val="28"/>
          <w:lang w:val="uk-UA"/>
        </w:rPr>
        <w:t xml:space="preserve"> </w:t>
      </w:r>
      <w:r w:rsidR="008C12F3" w:rsidRPr="00437872">
        <w:rPr>
          <w:rFonts w:ascii="Times New Roman" w:eastAsia="Calibri" w:hAnsi="Times New Roman" w:cs="Times New Roman"/>
          <w:sz w:val="28"/>
          <w:szCs w:val="28"/>
          <w:lang w:val="uk-UA"/>
        </w:rPr>
        <w:t>Права викривачів та їх захист</w:t>
      </w:r>
      <w:r w:rsidR="008C12F3">
        <w:rPr>
          <w:rFonts w:ascii="Times New Roman" w:eastAsia="Calibri" w:hAnsi="Times New Roman" w:cs="Times New Roman"/>
          <w:sz w:val="28"/>
          <w:szCs w:val="28"/>
          <w:lang w:val="uk-UA"/>
        </w:rPr>
        <w:t>»</w:t>
      </w:r>
      <w:r w:rsidR="00A23BDF">
        <w:rPr>
          <w:rFonts w:ascii="Times New Roman" w:eastAsia="Calibri" w:hAnsi="Times New Roman" w:cs="Times New Roman"/>
          <w:sz w:val="28"/>
          <w:szCs w:val="28"/>
          <w:lang w:val="uk-UA"/>
        </w:rPr>
        <w:t>.</w:t>
      </w:r>
    </w:p>
    <w:p w:rsidR="0051073E" w:rsidRDefault="0051073E" w:rsidP="00B44EFC">
      <w:pPr>
        <w:spacing w:line="240" w:lineRule="auto"/>
        <w:ind w:left="-284" w:right="-284"/>
        <w:jc w:val="both"/>
        <w:rPr>
          <w:rFonts w:ascii="Times New Roman" w:hAnsi="Times New Roman" w:cs="Times New Roman"/>
          <w:b/>
          <w:sz w:val="28"/>
          <w:szCs w:val="28"/>
          <w:lang w:val="uk-UA"/>
        </w:rPr>
      </w:pPr>
      <w:r w:rsidRPr="0051073E">
        <w:rPr>
          <w:rFonts w:ascii="Times New Roman" w:hAnsi="Times New Roman" w:cs="Times New Roman"/>
          <w:b/>
          <w:sz w:val="28"/>
          <w:szCs w:val="28"/>
          <w:lang w:val="uk-UA"/>
        </w:rPr>
        <w:t xml:space="preserve">Цільова аудиторія: </w:t>
      </w:r>
      <w:r w:rsidRPr="0051073E">
        <w:rPr>
          <w:rFonts w:ascii="Times New Roman" w:hAnsi="Times New Roman" w:cs="Times New Roman"/>
          <w:sz w:val="28"/>
          <w:szCs w:val="28"/>
          <w:lang w:val="uk-UA"/>
        </w:rPr>
        <w:t>працівники Головного управління Держгеокадастру у Тернопільській області.</w:t>
      </w:r>
    </w:p>
    <w:p w:rsidR="002823E0" w:rsidRPr="00206577" w:rsidRDefault="002823E0" w:rsidP="00B44EFC">
      <w:pPr>
        <w:spacing w:line="240" w:lineRule="auto"/>
        <w:ind w:left="-284" w:right="-284"/>
        <w:jc w:val="both"/>
        <w:rPr>
          <w:rFonts w:ascii="Times New Roman" w:hAnsi="Times New Roman" w:cs="Times New Roman"/>
          <w:sz w:val="28"/>
          <w:szCs w:val="28"/>
          <w:lang w:val="uk-UA"/>
        </w:rPr>
      </w:pPr>
      <w:r w:rsidRPr="00317A1D">
        <w:rPr>
          <w:rFonts w:ascii="Times New Roman" w:hAnsi="Times New Roman" w:cs="Times New Roman"/>
          <w:b/>
          <w:sz w:val="28"/>
          <w:szCs w:val="28"/>
          <w:lang w:val="uk-UA"/>
        </w:rPr>
        <w:t>Навчальна мета:</w:t>
      </w:r>
      <w:r w:rsidR="00317A1D">
        <w:rPr>
          <w:rFonts w:ascii="Times New Roman" w:hAnsi="Times New Roman" w:cs="Times New Roman"/>
          <w:sz w:val="28"/>
          <w:szCs w:val="28"/>
          <w:lang w:val="uk-UA"/>
        </w:rPr>
        <w:t xml:space="preserve"> </w:t>
      </w:r>
      <w:r w:rsidR="00206577" w:rsidRPr="00332456">
        <w:rPr>
          <w:rFonts w:ascii="Times New Roman" w:hAnsi="Times New Roman" w:cs="Times New Roman"/>
          <w:sz w:val="28"/>
          <w:szCs w:val="28"/>
          <w:lang w:val="uk-UA"/>
        </w:rPr>
        <w:t xml:space="preserve">оволодіння  знаннями про способи подання повідомлень про корупційні та пов’язані з корупцією правопорушення, порядок їх розгляду, </w:t>
      </w:r>
      <w:r w:rsidR="00206577" w:rsidRPr="00206577">
        <w:rPr>
          <w:rFonts w:ascii="Times New Roman" w:hAnsi="Times New Roman" w:cs="Times New Roman"/>
          <w:sz w:val="28"/>
          <w:szCs w:val="28"/>
          <w:lang w:val="uk-UA"/>
        </w:rPr>
        <w:t>ознайомлення з</w:t>
      </w:r>
      <w:r w:rsidR="00206577" w:rsidRPr="00332456">
        <w:rPr>
          <w:rFonts w:ascii="Times New Roman" w:hAnsi="Times New Roman" w:cs="Times New Roman"/>
          <w:sz w:val="28"/>
          <w:szCs w:val="28"/>
          <w:lang w:val="uk-UA"/>
        </w:rPr>
        <w:t xml:space="preserve"> канал</w:t>
      </w:r>
      <w:r w:rsidR="00206577" w:rsidRPr="00206577">
        <w:rPr>
          <w:rFonts w:ascii="Times New Roman" w:hAnsi="Times New Roman" w:cs="Times New Roman"/>
          <w:sz w:val="28"/>
          <w:szCs w:val="28"/>
          <w:lang w:val="uk-UA"/>
        </w:rPr>
        <w:t>ами</w:t>
      </w:r>
      <w:r w:rsidR="00206577" w:rsidRPr="00332456">
        <w:rPr>
          <w:rFonts w:ascii="Times New Roman" w:hAnsi="Times New Roman" w:cs="Times New Roman"/>
          <w:sz w:val="28"/>
          <w:szCs w:val="28"/>
          <w:lang w:val="uk-UA"/>
        </w:rPr>
        <w:t xml:space="preserve"> для таких повідомлень,  </w:t>
      </w:r>
      <w:r w:rsidR="00206577" w:rsidRPr="00206577">
        <w:rPr>
          <w:rFonts w:ascii="Times New Roman" w:hAnsi="Times New Roman" w:cs="Times New Roman"/>
          <w:sz w:val="28"/>
          <w:szCs w:val="28"/>
          <w:lang w:val="uk-UA"/>
        </w:rPr>
        <w:t xml:space="preserve">з </w:t>
      </w:r>
      <w:r w:rsidR="00206577">
        <w:rPr>
          <w:rFonts w:ascii="Times New Roman" w:hAnsi="Times New Roman" w:cs="Times New Roman"/>
          <w:sz w:val="28"/>
          <w:szCs w:val="28"/>
          <w:lang w:val="uk-UA"/>
        </w:rPr>
        <w:t xml:space="preserve"> правами та гарантіями захисту викривачів</w:t>
      </w:r>
      <w:r w:rsidR="00206577" w:rsidRPr="00206577">
        <w:rPr>
          <w:rFonts w:ascii="Times New Roman" w:hAnsi="Times New Roman" w:cs="Times New Roman"/>
          <w:sz w:val="28"/>
          <w:szCs w:val="28"/>
          <w:lang w:val="uk-UA"/>
        </w:rPr>
        <w:t xml:space="preserve"> і </w:t>
      </w:r>
      <w:r w:rsidR="00206577" w:rsidRPr="00332456">
        <w:rPr>
          <w:rFonts w:ascii="Times New Roman" w:hAnsi="Times New Roman" w:cs="Times New Roman"/>
          <w:sz w:val="28"/>
          <w:szCs w:val="28"/>
          <w:lang w:val="uk-UA"/>
        </w:rPr>
        <w:t>механізм</w:t>
      </w:r>
      <w:r w:rsidR="00206577" w:rsidRPr="00206577">
        <w:rPr>
          <w:rFonts w:ascii="Times New Roman" w:hAnsi="Times New Roman" w:cs="Times New Roman"/>
          <w:sz w:val="28"/>
          <w:szCs w:val="28"/>
          <w:lang w:val="uk-UA"/>
        </w:rPr>
        <w:t>ами</w:t>
      </w:r>
      <w:r w:rsidR="00206577" w:rsidRPr="00332456">
        <w:rPr>
          <w:rFonts w:ascii="Times New Roman" w:hAnsi="Times New Roman" w:cs="Times New Roman"/>
          <w:sz w:val="28"/>
          <w:szCs w:val="28"/>
          <w:lang w:val="uk-UA"/>
        </w:rPr>
        <w:t xml:space="preserve"> заохочення викривачів та формування культури повідомлення про можливі факти корупційних або пов’я</w:t>
      </w:r>
      <w:r w:rsidR="00206577">
        <w:rPr>
          <w:rFonts w:ascii="Times New Roman" w:hAnsi="Times New Roman" w:cs="Times New Roman"/>
          <w:sz w:val="28"/>
          <w:szCs w:val="28"/>
          <w:lang w:val="uk-UA"/>
        </w:rPr>
        <w:t xml:space="preserve">заних з корупцією правопорушень. </w:t>
      </w:r>
      <w:r w:rsidR="00206577" w:rsidRPr="00206577">
        <w:rPr>
          <w:rFonts w:ascii="Times New Roman" w:hAnsi="Times New Roman" w:cs="Times New Roman"/>
          <w:sz w:val="28"/>
          <w:szCs w:val="28"/>
          <w:lang w:val="uk-UA"/>
        </w:rPr>
        <w:t xml:space="preserve">   </w:t>
      </w:r>
      <w:bookmarkStart w:id="0" w:name="_GoBack"/>
      <w:bookmarkEnd w:id="0"/>
    </w:p>
    <w:p w:rsidR="002823E0" w:rsidRDefault="002823E0" w:rsidP="00AA05E9">
      <w:pPr>
        <w:ind w:left="-284" w:right="-284"/>
        <w:jc w:val="center"/>
        <w:rPr>
          <w:rFonts w:ascii="Times New Roman" w:hAnsi="Times New Roman" w:cs="Times New Roman"/>
          <w:b/>
          <w:sz w:val="28"/>
          <w:szCs w:val="28"/>
          <w:lang w:val="uk-UA"/>
        </w:rPr>
      </w:pPr>
      <w:r w:rsidRPr="00AA05E9">
        <w:rPr>
          <w:rFonts w:ascii="Times New Roman" w:hAnsi="Times New Roman" w:cs="Times New Roman"/>
          <w:b/>
          <w:sz w:val="28"/>
          <w:szCs w:val="28"/>
          <w:lang w:val="uk-UA"/>
        </w:rPr>
        <w:t>План навчального</w:t>
      </w:r>
      <w:r w:rsidR="00317A1D" w:rsidRPr="00AA05E9">
        <w:rPr>
          <w:rFonts w:ascii="Times New Roman" w:hAnsi="Times New Roman" w:cs="Times New Roman"/>
          <w:b/>
          <w:sz w:val="28"/>
          <w:szCs w:val="28"/>
          <w:lang w:val="uk-UA"/>
        </w:rPr>
        <w:t xml:space="preserve"> </w:t>
      </w:r>
      <w:r w:rsidRPr="00AA05E9">
        <w:rPr>
          <w:rFonts w:ascii="Times New Roman" w:hAnsi="Times New Roman" w:cs="Times New Roman"/>
          <w:b/>
          <w:sz w:val="28"/>
          <w:szCs w:val="28"/>
          <w:lang w:val="uk-UA"/>
        </w:rPr>
        <w:t>заходу</w:t>
      </w:r>
      <w:r w:rsidR="00317A1D" w:rsidRPr="00AA05E9">
        <w:rPr>
          <w:rFonts w:ascii="Times New Roman" w:hAnsi="Times New Roman" w:cs="Times New Roman"/>
          <w:b/>
          <w:sz w:val="28"/>
          <w:szCs w:val="28"/>
          <w:lang w:val="uk-UA"/>
        </w:rPr>
        <w:t xml:space="preserve"> </w:t>
      </w:r>
      <w:r w:rsidRPr="00AA05E9">
        <w:rPr>
          <w:rFonts w:ascii="Times New Roman" w:hAnsi="Times New Roman" w:cs="Times New Roman"/>
          <w:b/>
          <w:sz w:val="28"/>
          <w:szCs w:val="28"/>
          <w:lang w:val="uk-UA"/>
        </w:rPr>
        <w:t>(навчальні питання):</w:t>
      </w:r>
    </w:p>
    <w:p w:rsidR="00A01EE3" w:rsidRDefault="00A01EE3" w:rsidP="00A01EE3">
      <w:pPr>
        <w:spacing w:after="0" w:line="240" w:lineRule="auto"/>
        <w:ind w:left="-284" w:right="-284"/>
        <w:jc w:val="both"/>
        <w:rPr>
          <w:rFonts w:ascii="Times New Roman" w:hAnsi="Times New Roman" w:cs="Times New Roman"/>
          <w:sz w:val="28"/>
          <w:szCs w:val="28"/>
          <w:lang w:val="uk-UA"/>
        </w:rPr>
      </w:pPr>
      <w:r w:rsidRPr="00A01EE3">
        <w:rPr>
          <w:rFonts w:ascii="Times New Roman" w:hAnsi="Times New Roman" w:cs="Times New Roman"/>
          <w:sz w:val="28"/>
          <w:szCs w:val="28"/>
          <w:lang w:val="uk-UA"/>
        </w:rPr>
        <w:t>1.Поняття Викривач відповідно до Закону України «Про запобігання  корупції»</w:t>
      </w:r>
      <w:r w:rsidR="0040764A">
        <w:rPr>
          <w:rFonts w:ascii="Times New Roman" w:hAnsi="Times New Roman" w:cs="Times New Roman"/>
          <w:sz w:val="28"/>
          <w:szCs w:val="28"/>
          <w:lang w:val="uk-UA"/>
        </w:rPr>
        <w:t>.</w:t>
      </w:r>
    </w:p>
    <w:p w:rsidR="0040764A" w:rsidRDefault="0040764A" w:rsidP="00A01EE3">
      <w:pPr>
        <w:spacing w:after="0" w:line="240" w:lineRule="auto"/>
        <w:ind w:left="-284" w:right="-284"/>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40764A">
        <w:rPr>
          <w:rFonts w:ascii="Times New Roman" w:hAnsi="Times New Roman" w:cs="Times New Roman"/>
          <w:sz w:val="28"/>
          <w:szCs w:val="28"/>
          <w:lang w:val="uk-UA"/>
        </w:rPr>
        <w:t>.Канали для повідомлень про можливі факти корупційних правопорушень</w:t>
      </w:r>
      <w:r>
        <w:rPr>
          <w:rFonts w:ascii="Times New Roman" w:hAnsi="Times New Roman" w:cs="Times New Roman"/>
          <w:sz w:val="28"/>
          <w:szCs w:val="28"/>
          <w:lang w:val="uk-UA"/>
        </w:rPr>
        <w:t xml:space="preserve">. </w:t>
      </w:r>
    </w:p>
    <w:p w:rsidR="00687574" w:rsidRDefault="0040764A" w:rsidP="00A01EE3">
      <w:pPr>
        <w:spacing w:after="0" w:line="240" w:lineRule="auto"/>
        <w:ind w:left="-284" w:right="-284"/>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40764A">
        <w:rPr>
          <w:rFonts w:ascii="Times New Roman" w:hAnsi="Times New Roman" w:cs="Times New Roman"/>
          <w:sz w:val="28"/>
          <w:szCs w:val="28"/>
          <w:lang w:val="uk-UA"/>
        </w:rPr>
        <w:t xml:space="preserve">.Порядок прийняття та розгляду повідомлень про можливі факти корупційних </w:t>
      </w:r>
    </w:p>
    <w:p w:rsidR="00687574" w:rsidRDefault="00687574" w:rsidP="00687574">
      <w:pPr>
        <w:spacing w:after="0" w:line="240" w:lineRule="auto"/>
        <w:ind w:left="-284"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0764A">
        <w:rPr>
          <w:rFonts w:ascii="Times New Roman" w:hAnsi="Times New Roman" w:cs="Times New Roman"/>
          <w:sz w:val="28"/>
          <w:szCs w:val="28"/>
          <w:lang w:val="uk-UA"/>
        </w:rPr>
        <w:t>правопорушень, що надійшли від викривачів до Головного управління.</w:t>
      </w:r>
    </w:p>
    <w:p w:rsidR="005D6FD7" w:rsidRDefault="00BC2144" w:rsidP="00A01EE3">
      <w:pPr>
        <w:spacing w:after="0" w:line="240" w:lineRule="auto"/>
        <w:ind w:left="-284" w:right="-284"/>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5D6FD7">
        <w:rPr>
          <w:rFonts w:ascii="Times New Roman" w:hAnsi="Times New Roman" w:cs="Times New Roman"/>
          <w:sz w:val="28"/>
          <w:szCs w:val="28"/>
          <w:lang w:val="uk-UA"/>
        </w:rPr>
        <w:t>.</w:t>
      </w:r>
      <w:r w:rsidR="005D6FD7" w:rsidRPr="00511E62">
        <w:rPr>
          <w:rFonts w:ascii="Times New Roman" w:hAnsi="Times New Roman" w:cs="Times New Roman"/>
          <w:sz w:val="28"/>
          <w:szCs w:val="28"/>
          <w:lang w:val="uk-UA"/>
        </w:rPr>
        <w:t xml:space="preserve"> Права та гарантії захисту викривачів</w:t>
      </w:r>
      <w:r w:rsidR="00E706D8">
        <w:rPr>
          <w:rFonts w:ascii="Times New Roman" w:hAnsi="Times New Roman" w:cs="Times New Roman"/>
          <w:sz w:val="28"/>
          <w:szCs w:val="28"/>
          <w:lang w:val="uk-UA"/>
        </w:rPr>
        <w:t>.</w:t>
      </w:r>
    </w:p>
    <w:p w:rsidR="00D1691F" w:rsidRDefault="00D1691F" w:rsidP="00D1691F">
      <w:pPr>
        <w:spacing w:after="0" w:line="240" w:lineRule="auto"/>
        <w:ind w:left="-284" w:right="-284"/>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A01EE3">
        <w:rPr>
          <w:rFonts w:ascii="Times New Roman" w:hAnsi="Times New Roman" w:cs="Times New Roman"/>
          <w:sz w:val="28"/>
          <w:szCs w:val="28"/>
          <w:lang w:val="uk-UA"/>
        </w:rPr>
        <w:t>.Мета заохочення та формування культури повідомлення</w:t>
      </w:r>
      <w:r>
        <w:rPr>
          <w:rFonts w:ascii="Times New Roman" w:hAnsi="Times New Roman" w:cs="Times New Roman"/>
          <w:sz w:val="28"/>
          <w:szCs w:val="28"/>
          <w:lang w:val="uk-UA"/>
        </w:rPr>
        <w:t>.</w:t>
      </w:r>
    </w:p>
    <w:p w:rsidR="00A01EE3" w:rsidRPr="002823E0" w:rsidRDefault="00A01EE3" w:rsidP="00A01EE3">
      <w:pPr>
        <w:spacing w:after="0" w:line="240" w:lineRule="auto"/>
        <w:ind w:left="-284" w:right="-284"/>
        <w:jc w:val="both"/>
        <w:rPr>
          <w:rFonts w:ascii="Times New Roman" w:hAnsi="Times New Roman" w:cs="Times New Roman"/>
          <w:sz w:val="28"/>
          <w:szCs w:val="28"/>
          <w:lang w:val="uk-UA"/>
        </w:rPr>
      </w:pPr>
    </w:p>
    <w:p w:rsidR="002823E0" w:rsidRPr="00D066ED" w:rsidRDefault="002823E0" w:rsidP="002823E0">
      <w:pPr>
        <w:ind w:left="-284" w:right="-284"/>
        <w:jc w:val="both"/>
        <w:rPr>
          <w:rFonts w:ascii="Times New Roman" w:hAnsi="Times New Roman" w:cs="Times New Roman"/>
          <w:b/>
          <w:sz w:val="28"/>
          <w:szCs w:val="28"/>
          <w:lang w:val="uk-UA"/>
        </w:rPr>
      </w:pPr>
      <w:r w:rsidRPr="00D066ED">
        <w:rPr>
          <w:rFonts w:ascii="Times New Roman" w:hAnsi="Times New Roman" w:cs="Times New Roman"/>
          <w:b/>
          <w:sz w:val="28"/>
          <w:szCs w:val="28"/>
          <w:lang w:val="uk-UA"/>
        </w:rPr>
        <w:t>Список рекомендованих джерел:</w:t>
      </w:r>
    </w:p>
    <w:p w:rsidR="002823E0" w:rsidRPr="002823E0" w:rsidRDefault="002823E0" w:rsidP="001D0CB7">
      <w:pPr>
        <w:spacing w:after="0" w:line="240" w:lineRule="auto"/>
        <w:ind w:left="-284" w:right="-284"/>
        <w:jc w:val="both"/>
        <w:rPr>
          <w:rFonts w:ascii="Times New Roman" w:hAnsi="Times New Roman" w:cs="Times New Roman"/>
          <w:sz w:val="28"/>
          <w:szCs w:val="28"/>
          <w:lang w:val="uk-UA"/>
        </w:rPr>
      </w:pPr>
      <w:r w:rsidRPr="002823E0">
        <w:rPr>
          <w:rFonts w:ascii="Times New Roman" w:hAnsi="Times New Roman" w:cs="Times New Roman"/>
          <w:sz w:val="28"/>
          <w:szCs w:val="28"/>
          <w:lang w:val="uk-UA"/>
        </w:rPr>
        <w:t>1.</w:t>
      </w:r>
      <w:r w:rsidR="007D00D2">
        <w:rPr>
          <w:rFonts w:ascii="Times New Roman" w:hAnsi="Times New Roman" w:cs="Times New Roman"/>
          <w:sz w:val="28"/>
          <w:szCs w:val="28"/>
          <w:lang w:val="uk-UA"/>
        </w:rPr>
        <w:t xml:space="preserve"> </w:t>
      </w:r>
      <w:r w:rsidRPr="002823E0">
        <w:rPr>
          <w:rFonts w:ascii="Times New Roman" w:hAnsi="Times New Roman" w:cs="Times New Roman"/>
          <w:sz w:val="28"/>
          <w:szCs w:val="28"/>
          <w:lang w:val="uk-UA"/>
        </w:rPr>
        <w:t>Закон України «Про запобігання корупції»</w:t>
      </w:r>
      <w:r w:rsidR="00D066ED">
        <w:rPr>
          <w:rFonts w:ascii="Times New Roman" w:hAnsi="Times New Roman" w:cs="Times New Roman"/>
          <w:sz w:val="28"/>
          <w:szCs w:val="28"/>
          <w:lang w:val="uk-UA"/>
        </w:rPr>
        <w:t xml:space="preserve"> </w:t>
      </w:r>
      <w:r w:rsidRPr="002823E0">
        <w:rPr>
          <w:rFonts w:ascii="Times New Roman" w:hAnsi="Times New Roman" w:cs="Times New Roman"/>
          <w:sz w:val="28"/>
          <w:szCs w:val="28"/>
          <w:lang w:val="uk-UA"/>
        </w:rPr>
        <w:t>(далі –</w:t>
      </w:r>
      <w:r w:rsidR="00D066ED">
        <w:rPr>
          <w:rFonts w:ascii="Times New Roman" w:hAnsi="Times New Roman" w:cs="Times New Roman"/>
          <w:sz w:val="28"/>
          <w:szCs w:val="28"/>
          <w:lang w:val="uk-UA"/>
        </w:rPr>
        <w:t xml:space="preserve"> </w:t>
      </w:r>
      <w:r w:rsidRPr="002823E0">
        <w:rPr>
          <w:rFonts w:ascii="Times New Roman" w:hAnsi="Times New Roman" w:cs="Times New Roman"/>
          <w:sz w:val="28"/>
          <w:szCs w:val="28"/>
          <w:lang w:val="uk-UA"/>
        </w:rPr>
        <w:t>Закон)</w:t>
      </w:r>
      <w:r w:rsidR="0033068C">
        <w:rPr>
          <w:rFonts w:ascii="Times New Roman" w:hAnsi="Times New Roman" w:cs="Times New Roman"/>
          <w:sz w:val="28"/>
          <w:szCs w:val="28"/>
          <w:lang w:val="uk-UA"/>
        </w:rPr>
        <w:t>.</w:t>
      </w:r>
    </w:p>
    <w:p w:rsidR="007D00D2" w:rsidRDefault="007D00D2" w:rsidP="001D0CB7">
      <w:pPr>
        <w:spacing w:after="0" w:line="240" w:lineRule="auto"/>
        <w:ind w:left="-284"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36630" w:rsidRPr="00F36630">
        <w:rPr>
          <w:rFonts w:ascii="Times New Roman" w:hAnsi="Times New Roman" w:cs="Times New Roman"/>
          <w:sz w:val="28"/>
          <w:szCs w:val="28"/>
          <w:lang w:val="uk-UA"/>
        </w:rPr>
        <w:t xml:space="preserve">Деркач С. Практичний посібник щодо роботи з викривачами для уповноважених підрозділів (уповноважених осіб) з питань запобігання та виявлення корупції / С. Деркач, О. Карпова, О. </w:t>
      </w:r>
      <w:proofErr w:type="spellStart"/>
      <w:r w:rsidR="00F36630" w:rsidRPr="00F36630">
        <w:rPr>
          <w:rFonts w:ascii="Times New Roman" w:hAnsi="Times New Roman" w:cs="Times New Roman"/>
          <w:sz w:val="28"/>
          <w:szCs w:val="28"/>
          <w:lang w:val="uk-UA"/>
        </w:rPr>
        <w:t>Леончук</w:t>
      </w:r>
      <w:proofErr w:type="spellEnd"/>
      <w:r w:rsidR="00F36630" w:rsidRPr="00F36630">
        <w:rPr>
          <w:rFonts w:ascii="Times New Roman" w:hAnsi="Times New Roman" w:cs="Times New Roman"/>
          <w:sz w:val="28"/>
          <w:szCs w:val="28"/>
          <w:lang w:val="uk-UA"/>
        </w:rPr>
        <w:t xml:space="preserve"> В. Луцик. – К., Національне агентство з питань запобігання корупції, 2021. – 116 с.</w:t>
      </w:r>
    </w:p>
    <w:p w:rsidR="002823E0" w:rsidRPr="002823E0" w:rsidRDefault="002823E0" w:rsidP="001D0CB7">
      <w:pPr>
        <w:spacing w:after="0" w:line="240" w:lineRule="auto"/>
        <w:ind w:left="-284" w:right="-284"/>
        <w:jc w:val="both"/>
        <w:rPr>
          <w:rFonts w:ascii="Times New Roman" w:hAnsi="Times New Roman" w:cs="Times New Roman"/>
          <w:sz w:val="28"/>
          <w:szCs w:val="28"/>
          <w:lang w:val="uk-UA"/>
        </w:rPr>
      </w:pPr>
      <w:r w:rsidRPr="002823E0">
        <w:rPr>
          <w:rFonts w:ascii="Times New Roman" w:hAnsi="Times New Roman" w:cs="Times New Roman"/>
          <w:sz w:val="28"/>
          <w:szCs w:val="28"/>
          <w:lang w:val="uk-UA"/>
        </w:rPr>
        <w:t>3.</w:t>
      </w:r>
      <w:r w:rsidR="007D00D2" w:rsidRPr="007D00D2">
        <w:t xml:space="preserve"> </w:t>
      </w:r>
      <w:r w:rsidR="007D00D2" w:rsidRPr="007D00D2">
        <w:rPr>
          <w:rFonts w:ascii="Times New Roman" w:hAnsi="Times New Roman" w:cs="Times New Roman"/>
          <w:sz w:val="28"/>
          <w:szCs w:val="28"/>
          <w:lang w:val="uk-UA"/>
        </w:rPr>
        <w:t xml:space="preserve">Порядок організації роботи із повідомленнями про корупцію, внесеними викривачами у Головному управлінні Держгеокадастру у Тернопільській області (наказ </w:t>
      </w:r>
      <w:r w:rsidR="003B5895">
        <w:rPr>
          <w:rFonts w:ascii="Times New Roman" w:hAnsi="Times New Roman" w:cs="Times New Roman"/>
          <w:sz w:val="28"/>
          <w:szCs w:val="28"/>
          <w:lang w:val="uk-UA"/>
        </w:rPr>
        <w:t xml:space="preserve">ГУ </w:t>
      </w:r>
      <w:r w:rsidR="007D00D2" w:rsidRPr="007D00D2">
        <w:rPr>
          <w:rFonts w:ascii="Times New Roman" w:hAnsi="Times New Roman" w:cs="Times New Roman"/>
          <w:sz w:val="28"/>
          <w:szCs w:val="28"/>
          <w:lang w:val="uk-UA"/>
        </w:rPr>
        <w:t>№ 163 від 23.10.2020)</w:t>
      </w:r>
      <w:r w:rsidR="0033068C">
        <w:rPr>
          <w:rFonts w:ascii="Times New Roman" w:hAnsi="Times New Roman" w:cs="Times New Roman"/>
          <w:sz w:val="28"/>
          <w:szCs w:val="28"/>
          <w:lang w:val="uk-UA"/>
        </w:rPr>
        <w:t>.</w:t>
      </w:r>
    </w:p>
    <w:p w:rsidR="002823E0" w:rsidRPr="002823E0" w:rsidRDefault="002823E0" w:rsidP="001D0CB7">
      <w:pPr>
        <w:spacing w:after="0" w:line="240" w:lineRule="auto"/>
        <w:ind w:left="-284" w:right="-284"/>
        <w:jc w:val="both"/>
        <w:rPr>
          <w:rFonts w:ascii="Times New Roman" w:hAnsi="Times New Roman" w:cs="Times New Roman"/>
          <w:sz w:val="28"/>
          <w:szCs w:val="28"/>
          <w:lang w:val="uk-UA"/>
        </w:rPr>
      </w:pPr>
      <w:r w:rsidRPr="002823E0">
        <w:rPr>
          <w:rFonts w:ascii="Times New Roman" w:hAnsi="Times New Roman" w:cs="Times New Roman"/>
          <w:sz w:val="28"/>
          <w:szCs w:val="28"/>
          <w:lang w:val="uk-UA"/>
        </w:rPr>
        <w:t>4.</w:t>
      </w:r>
      <w:r w:rsidR="00FA1B07" w:rsidRPr="00FA1B07">
        <w:rPr>
          <w:lang w:val="uk-UA"/>
        </w:rPr>
        <w:t xml:space="preserve"> </w:t>
      </w:r>
      <w:r w:rsidR="00D62D65" w:rsidRPr="00D62D65">
        <w:rPr>
          <w:rFonts w:ascii="Times New Roman" w:hAnsi="Times New Roman" w:cs="Times New Roman"/>
          <w:sz w:val="28"/>
          <w:szCs w:val="28"/>
          <w:lang w:val="uk-UA"/>
        </w:rPr>
        <w:t>Методичні рекомендації щодо впровадження в Головному управлінні механізмів заохочення викривачів та формування культури повідомлення про можливі факти корупційних або пов’язаних з корупцією правопорушень, інших порушень Закону Укр</w:t>
      </w:r>
      <w:r w:rsidR="00D62D65">
        <w:rPr>
          <w:rFonts w:ascii="Times New Roman" w:hAnsi="Times New Roman" w:cs="Times New Roman"/>
          <w:sz w:val="28"/>
          <w:szCs w:val="28"/>
          <w:lang w:val="uk-UA"/>
        </w:rPr>
        <w:t>аїни «Про запобігання корупції»</w:t>
      </w:r>
      <w:r w:rsidR="00D62D65" w:rsidRPr="00D62D65">
        <w:rPr>
          <w:rFonts w:ascii="Times New Roman" w:hAnsi="Times New Roman" w:cs="Times New Roman"/>
          <w:sz w:val="28"/>
          <w:szCs w:val="28"/>
          <w:lang w:val="uk-UA"/>
        </w:rPr>
        <w:t xml:space="preserve"> </w:t>
      </w:r>
      <w:r w:rsidR="00FA1B07" w:rsidRPr="00FA1B07">
        <w:rPr>
          <w:rFonts w:ascii="Times New Roman" w:hAnsi="Times New Roman" w:cs="Times New Roman"/>
          <w:sz w:val="28"/>
          <w:szCs w:val="28"/>
          <w:lang w:val="uk-UA"/>
        </w:rPr>
        <w:t>(наказ</w:t>
      </w:r>
      <w:r w:rsidR="003B5895">
        <w:rPr>
          <w:rFonts w:ascii="Times New Roman" w:hAnsi="Times New Roman" w:cs="Times New Roman"/>
          <w:sz w:val="28"/>
          <w:szCs w:val="28"/>
          <w:lang w:val="uk-UA"/>
        </w:rPr>
        <w:t xml:space="preserve"> ГУ</w:t>
      </w:r>
      <w:r w:rsidR="00FA1B07" w:rsidRPr="00FA1B07">
        <w:rPr>
          <w:rFonts w:ascii="Times New Roman" w:hAnsi="Times New Roman" w:cs="Times New Roman"/>
          <w:sz w:val="28"/>
          <w:szCs w:val="28"/>
          <w:lang w:val="uk-UA"/>
        </w:rPr>
        <w:t xml:space="preserve"> № 72 від 24.09.2021).</w:t>
      </w:r>
    </w:p>
    <w:p w:rsidR="002823E0" w:rsidRDefault="002823E0" w:rsidP="001D0CB7">
      <w:pPr>
        <w:spacing w:after="0" w:line="240" w:lineRule="auto"/>
        <w:ind w:left="-284" w:right="-284"/>
        <w:jc w:val="both"/>
        <w:rPr>
          <w:rFonts w:ascii="Times New Roman" w:hAnsi="Times New Roman" w:cs="Times New Roman"/>
          <w:sz w:val="28"/>
          <w:szCs w:val="28"/>
          <w:lang w:val="uk-UA"/>
        </w:rPr>
      </w:pPr>
      <w:r w:rsidRPr="002823E0">
        <w:rPr>
          <w:rFonts w:ascii="Times New Roman" w:hAnsi="Times New Roman" w:cs="Times New Roman"/>
          <w:sz w:val="28"/>
          <w:szCs w:val="28"/>
          <w:lang w:val="uk-UA"/>
        </w:rPr>
        <w:t>.</w:t>
      </w:r>
    </w:p>
    <w:p w:rsidR="00A37ECB" w:rsidRDefault="00A37ECB" w:rsidP="002823E0">
      <w:pPr>
        <w:ind w:left="-284" w:right="-284"/>
        <w:jc w:val="both"/>
        <w:rPr>
          <w:rFonts w:ascii="Times New Roman" w:hAnsi="Times New Roman" w:cs="Times New Roman"/>
          <w:sz w:val="28"/>
          <w:szCs w:val="28"/>
          <w:lang w:val="uk-UA"/>
        </w:rPr>
      </w:pPr>
    </w:p>
    <w:p w:rsidR="00A444F7" w:rsidRDefault="00A444F7" w:rsidP="002823E0">
      <w:pPr>
        <w:ind w:left="-284" w:right="-284"/>
        <w:jc w:val="both"/>
        <w:rPr>
          <w:rFonts w:ascii="Times New Roman" w:hAnsi="Times New Roman" w:cs="Times New Roman"/>
          <w:sz w:val="28"/>
          <w:szCs w:val="28"/>
          <w:lang w:val="uk-UA"/>
        </w:rPr>
      </w:pPr>
    </w:p>
    <w:p w:rsidR="00A444F7" w:rsidRDefault="00A444F7" w:rsidP="00A37ECB">
      <w:pPr>
        <w:ind w:left="-284" w:right="-284"/>
        <w:jc w:val="center"/>
        <w:rPr>
          <w:rFonts w:ascii="Times New Roman" w:hAnsi="Times New Roman" w:cs="Times New Roman"/>
          <w:b/>
          <w:sz w:val="28"/>
          <w:szCs w:val="28"/>
          <w:lang w:val="uk-UA"/>
        </w:rPr>
      </w:pPr>
    </w:p>
    <w:p w:rsidR="002823E0" w:rsidRDefault="002823E0" w:rsidP="00A92D1E">
      <w:pPr>
        <w:ind w:left="-284" w:right="-284"/>
        <w:jc w:val="both"/>
        <w:rPr>
          <w:rFonts w:ascii="Times New Roman" w:hAnsi="Times New Roman" w:cs="Times New Roman"/>
          <w:b/>
          <w:sz w:val="28"/>
          <w:szCs w:val="28"/>
          <w:lang w:val="uk-UA"/>
        </w:rPr>
      </w:pPr>
      <w:r w:rsidRPr="00E1073D">
        <w:rPr>
          <w:rFonts w:ascii="Times New Roman" w:hAnsi="Times New Roman" w:cs="Times New Roman"/>
          <w:b/>
          <w:sz w:val="28"/>
          <w:szCs w:val="28"/>
          <w:lang w:val="uk-UA"/>
        </w:rPr>
        <w:lastRenderedPageBreak/>
        <w:t>1.</w:t>
      </w:r>
      <w:r w:rsidR="00390EBF" w:rsidRPr="00390EBF">
        <w:t xml:space="preserve"> </w:t>
      </w:r>
      <w:r w:rsidR="00390EBF" w:rsidRPr="00390EBF">
        <w:rPr>
          <w:rFonts w:ascii="Times New Roman" w:hAnsi="Times New Roman" w:cs="Times New Roman"/>
          <w:b/>
          <w:sz w:val="28"/>
          <w:szCs w:val="28"/>
          <w:lang w:val="uk-UA"/>
        </w:rPr>
        <w:t>Поняття Викривач відповідно до Закону України «Про запобігання  корупції».</w:t>
      </w:r>
    </w:p>
    <w:p w:rsidR="002227CA" w:rsidRDefault="001522FF" w:rsidP="0039359A">
      <w:pPr>
        <w:spacing w:line="240" w:lineRule="auto"/>
        <w:ind w:left="-284" w:righ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1522FF">
        <w:rPr>
          <w:rFonts w:ascii="Times New Roman" w:hAnsi="Times New Roman" w:cs="Times New Roman"/>
          <w:sz w:val="28"/>
          <w:szCs w:val="28"/>
          <w:lang w:val="uk-UA"/>
        </w:rPr>
        <w:t xml:space="preserve"> метою забезпечення належної організації роботи з повідомленнями про порушення вимог Закону України «Про запобігання корупції» (далі – Закон) в Головному управлінні Держгеокадастру у Тернопільській області </w:t>
      </w:r>
      <w:r>
        <w:rPr>
          <w:rFonts w:ascii="Times New Roman" w:hAnsi="Times New Roman" w:cs="Times New Roman"/>
          <w:sz w:val="28"/>
          <w:szCs w:val="28"/>
          <w:lang w:val="uk-UA"/>
        </w:rPr>
        <w:t xml:space="preserve">розроблений </w:t>
      </w:r>
      <w:r w:rsidR="0039359A" w:rsidRPr="0039359A">
        <w:rPr>
          <w:rFonts w:ascii="Times New Roman" w:hAnsi="Times New Roman" w:cs="Times New Roman"/>
          <w:sz w:val="28"/>
          <w:szCs w:val="28"/>
          <w:lang w:val="uk-UA"/>
        </w:rPr>
        <w:t xml:space="preserve">Порядок організації роботи із повідомленнями про корупцію, внесеними викривачами у Головному управлінні Держгеокадастру у Тернопільській області (наказ </w:t>
      </w:r>
      <w:r w:rsidR="00B314D7">
        <w:rPr>
          <w:rFonts w:ascii="Times New Roman" w:hAnsi="Times New Roman" w:cs="Times New Roman"/>
          <w:sz w:val="28"/>
          <w:szCs w:val="28"/>
          <w:lang w:val="uk-UA"/>
        </w:rPr>
        <w:t xml:space="preserve">ГУ </w:t>
      </w:r>
      <w:r w:rsidR="0039359A" w:rsidRPr="0039359A">
        <w:rPr>
          <w:rFonts w:ascii="Times New Roman" w:hAnsi="Times New Roman" w:cs="Times New Roman"/>
          <w:sz w:val="28"/>
          <w:szCs w:val="28"/>
          <w:lang w:val="uk-UA"/>
        </w:rPr>
        <w:t>№ 163 від 23.10.2020</w:t>
      </w:r>
      <w:r>
        <w:rPr>
          <w:rFonts w:ascii="Times New Roman" w:hAnsi="Times New Roman" w:cs="Times New Roman"/>
          <w:sz w:val="28"/>
          <w:szCs w:val="28"/>
          <w:lang w:val="uk-UA"/>
        </w:rPr>
        <w:t xml:space="preserve">), який </w:t>
      </w:r>
      <w:r w:rsidR="00B314D7" w:rsidRPr="00B314D7">
        <w:rPr>
          <w:rFonts w:ascii="Times New Roman" w:hAnsi="Times New Roman" w:cs="Times New Roman"/>
          <w:sz w:val="28"/>
          <w:szCs w:val="28"/>
          <w:lang w:val="uk-UA"/>
        </w:rPr>
        <w:t>передбачає послідовність дій особи, що має намір повідомити інформацію про корупцію та містить інформацію щодо  забезпечення правового статусу викривача.</w:t>
      </w:r>
    </w:p>
    <w:p w:rsidR="00470008" w:rsidRPr="00470008" w:rsidRDefault="00470008" w:rsidP="00470008">
      <w:pPr>
        <w:spacing w:line="240" w:lineRule="auto"/>
        <w:ind w:left="-284" w:right="-284" w:firstLine="426"/>
        <w:jc w:val="both"/>
        <w:rPr>
          <w:rFonts w:ascii="Times New Roman" w:hAnsi="Times New Roman" w:cs="Times New Roman"/>
          <w:sz w:val="28"/>
          <w:szCs w:val="28"/>
          <w:lang w:val="uk-UA"/>
        </w:rPr>
      </w:pPr>
      <w:r w:rsidRPr="00470008">
        <w:rPr>
          <w:rFonts w:ascii="Times New Roman" w:hAnsi="Times New Roman" w:cs="Times New Roman"/>
          <w:sz w:val="28"/>
          <w:szCs w:val="28"/>
          <w:lang w:val="uk-UA"/>
        </w:rPr>
        <w:t>Викривач –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Закону (далі – корупційне правопорушення), вчинених іншою особою, якщо така інформація стала їй відома у зв’язку з її трудовою, професійною, господарською,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rsidR="00470008" w:rsidRPr="00470008" w:rsidRDefault="00470008" w:rsidP="00470008">
      <w:pPr>
        <w:spacing w:line="240" w:lineRule="auto"/>
        <w:ind w:left="-284" w:right="-284" w:firstLine="426"/>
        <w:jc w:val="both"/>
        <w:rPr>
          <w:rFonts w:ascii="Times New Roman" w:hAnsi="Times New Roman" w:cs="Times New Roman"/>
          <w:sz w:val="28"/>
          <w:szCs w:val="28"/>
          <w:lang w:val="uk-UA"/>
        </w:rPr>
      </w:pPr>
      <w:r w:rsidRPr="00470008">
        <w:rPr>
          <w:rFonts w:ascii="Times New Roman" w:hAnsi="Times New Roman" w:cs="Times New Roman"/>
          <w:sz w:val="28"/>
          <w:szCs w:val="28"/>
          <w:lang w:val="uk-UA"/>
        </w:rPr>
        <w:t>Одним із способів отримання інформації для реалізації цілей та завдань Закону є повідомлення викривача про можливі факти корупційних правопорушень, якщо така інформація:</w:t>
      </w:r>
    </w:p>
    <w:p w:rsidR="00470008" w:rsidRPr="00470008" w:rsidRDefault="00470008" w:rsidP="00470008">
      <w:pPr>
        <w:spacing w:line="240" w:lineRule="auto"/>
        <w:ind w:left="-284" w:right="-284" w:firstLine="426"/>
        <w:jc w:val="both"/>
        <w:rPr>
          <w:rFonts w:ascii="Times New Roman" w:hAnsi="Times New Roman" w:cs="Times New Roman"/>
          <w:sz w:val="28"/>
          <w:szCs w:val="28"/>
          <w:lang w:val="uk-UA"/>
        </w:rPr>
      </w:pPr>
      <w:r w:rsidRPr="00470008">
        <w:rPr>
          <w:rFonts w:ascii="Times New Roman" w:hAnsi="Times New Roman" w:cs="Times New Roman"/>
          <w:sz w:val="28"/>
          <w:szCs w:val="28"/>
          <w:lang w:val="uk-UA"/>
        </w:rPr>
        <w:t>1) містить фактичні дані, зокрема про обставини правопорушення, місце і час його вчинення, особу, яка вчинила правопорушення;</w:t>
      </w:r>
    </w:p>
    <w:p w:rsidR="00470008" w:rsidRPr="00470008" w:rsidRDefault="00470008" w:rsidP="00470008">
      <w:pPr>
        <w:spacing w:line="240" w:lineRule="auto"/>
        <w:ind w:left="-284" w:right="-284" w:firstLine="426"/>
        <w:jc w:val="both"/>
        <w:rPr>
          <w:rFonts w:ascii="Times New Roman" w:hAnsi="Times New Roman" w:cs="Times New Roman"/>
          <w:sz w:val="28"/>
          <w:szCs w:val="28"/>
          <w:lang w:val="uk-UA"/>
        </w:rPr>
      </w:pPr>
      <w:r w:rsidRPr="00470008">
        <w:rPr>
          <w:rFonts w:ascii="Times New Roman" w:hAnsi="Times New Roman" w:cs="Times New Roman"/>
          <w:sz w:val="28"/>
          <w:szCs w:val="28"/>
          <w:lang w:val="uk-UA"/>
        </w:rPr>
        <w:t>2)  є достовірною, на переконання викривача;</w:t>
      </w:r>
    </w:p>
    <w:p w:rsidR="00470008" w:rsidRPr="00470008" w:rsidRDefault="00470008" w:rsidP="00470008">
      <w:pPr>
        <w:spacing w:line="240" w:lineRule="auto"/>
        <w:ind w:left="-284" w:right="-284" w:firstLine="426"/>
        <w:jc w:val="both"/>
        <w:rPr>
          <w:rFonts w:ascii="Times New Roman" w:hAnsi="Times New Roman" w:cs="Times New Roman"/>
          <w:sz w:val="28"/>
          <w:szCs w:val="28"/>
          <w:lang w:val="uk-UA"/>
        </w:rPr>
      </w:pPr>
      <w:r w:rsidRPr="00470008">
        <w:rPr>
          <w:rFonts w:ascii="Times New Roman" w:hAnsi="Times New Roman" w:cs="Times New Roman"/>
          <w:sz w:val="28"/>
          <w:szCs w:val="28"/>
          <w:lang w:val="uk-UA"/>
        </w:rPr>
        <w:t>3) стала відома викривачу у зв’язку з її трудовою, професійно, господарською,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rsidR="00470008" w:rsidRPr="00470008" w:rsidRDefault="00470008" w:rsidP="00470008">
      <w:pPr>
        <w:spacing w:line="240" w:lineRule="auto"/>
        <w:ind w:left="-284" w:right="-284" w:firstLine="426"/>
        <w:jc w:val="both"/>
        <w:rPr>
          <w:rFonts w:ascii="Times New Roman" w:hAnsi="Times New Roman" w:cs="Times New Roman"/>
          <w:sz w:val="28"/>
          <w:szCs w:val="28"/>
          <w:lang w:val="uk-UA"/>
        </w:rPr>
      </w:pPr>
      <w:r w:rsidRPr="00470008">
        <w:rPr>
          <w:rFonts w:ascii="Times New Roman" w:hAnsi="Times New Roman" w:cs="Times New Roman"/>
          <w:sz w:val="28"/>
          <w:szCs w:val="28"/>
          <w:lang w:val="uk-UA"/>
        </w:rPr>
        <w:t>Головне управління забезпечує умови для повідомлень  про порушення вимог Закону, внесених викривачами.</w:t>
      </w:r>
    </w:p>
    <w:p w:rsidR="00470008" w:rsidRPr="00470008" w:rsidRDefault="00470008" w:rsidP="00470008">
      <w:pPr>
        <w:spacing w:line="240" w:lineRule="auto"/>
        <w:ind w:left="-284" w:right="-284" w:firstLine="426"/>
        <w:jc w:val="both"/>
        <w:rPr>
          <w:rFonts w:ascii="Times New Roman" w:hAnsi="Times New Roman" w:cs="Times New Roman"/>
          <w:sz w:val="28"/>
          <w:szCs w:val="28"/>
          <w:lang w:val="uk-UA"/>
        </w:rPr>
      </w:pPr>
      <w:r w:rsidRPr="00470008">
        <w:rPr>
          <w:rFonts w:ascii="Times New Roman" w:hAnsi="Times New Roman" w:cs="Times New Roman"/>
          <w:sz w:val="28"/>
          <w:szCs w:val="28"/>
          <w:lang w:val="uk-UA"/>
        </w:rPr>
        <w:t>Повідомлення про порушення вимог Закону може бути  здійснене викривачем без зазначення авторства (анонімно) або із зазначенням авторства.</w:t>
      </w:r>
    </w:p>
    <w:p w:rsidR="00470008" w:rsidRPr="00470008" w:rsidRDefault="00470008" w:rsidP="00470008">
      <w:pPr>
        <w:spacing w:line="240" w:lineRule="auto"/>
        <w:ind w:left="-284" w:right="-284" w:firstLine="426"/>
        <w:jc w:val="both"/>
        <w:rPr>
          <w:rFonts w:ascii="Times New Roman" w:hAnsi="Times New Roman" w:cs="Times New Roman"/>
          <w:sz w:val="28"/>
          <w:szCs w:val="28"/>
          <w:lang w:val="uk-UA"/>
        </w:rPr>
      </w:pPr>
      <w:r w:rsidRPr="00470008">
        <w:rPr>
          <w:rFonts w:ascii="Times New Roman" w:hAnsi="Times New Roman" w:cs="Times New Roman"/>
          <w:sz w:val="28"/>
          <w:szCs w:val="28"/>
          <w:lang w:val="uk-UA"/>
        </w:rPr>
        <w:t>Анонімне повідомлення про порушення вимог Закону підлягає розгляду, якщо наведена у ньому інформація стосується конкретної особи, містить фактичні дані, які можуть бути перевірені.</w:t>
      </w:r>
    </w:p>
    <w:p w:rsidR="00470008" w:rsidRPr="00470008" w:rsidRDefault="00470008" w:rsidP="00470008">
      <w:pPr>
        <w:spacing w:line="240" w:lineRule="auto"/>
        <w:ind w:left="-284" w:right="-284" w:firstLine="426"/>
        <w:jc w:val="both"/>
        <w:rPr>
          <w:rFonts w:ascii="Times New Roman" w:hAnsi="Times New Roman" w:cs="Times New Roman"/>
          <w:sz w:val="28"/>
          <w:szCs w:val="28"/>
          <w:lang w:val="uk-UA"/>
        </w:rPr>
      </w:pPr>
      <w:r w:rsidRPr="00470008">
        <w:rPr>
          <w:rFonts w:ascii="Times New Roman" w:hAnsi="Times New Roman" w:cs="Times New Roman"/>
          <w:sz w:val="28"/>
          <w:szCs w:val="28"/>
          <w:lang w:val="uk-UA"/>
        </w:rPr>
        <w:t xml:space="preserve"> Повідомлення із зазначенням авторства має містити фактичні дані, що підтверджують можливе вчинення правопорушення, які можуть бути перевірені.</w:t>
      </w:r>
    </w:p>
    <w:p w:rsidR="00470008" w:rsidRPr="00470008" w:rsidRDefault="00470008" w:rsidP="00470008">
      <w:pPr>
        <w:spacing w:line="240" w:lineRule="auto"/>
        <w:ind w:left="-284" w:right="-284" w:firstLine="426"/>
        <w:jc w:val="both"/>
        <w:rPr>
          <w:rFonts w:ascii="Times New Roman" w:hAnsi="Times New Roman" w:cs="Times New Roman"/>
          <w:sz w:val="28"/>
          <w:szCs w:val="28"/>
          <w:lang w:val="uk-UA"/>
        </w:rPr>
      </w:pPr>
      <w:r w:rsidRPr="00470008">
        <w:rPr>
          <w:rFonts w:ascii="Times New Roman" w:hAnsi="Times New Roman" w:cs="Times New Roman"/>
          <w:sz w:val="28"/>
          <w:szCs w:val="28"/>
          <w:lang w:val="uk-UA"/>
        </w:rPr>
        <w:lastRenderedPageBreak/>
        <w:t>У разі підтвердження викладеної у повідомленні інформації про порушення вимог Закону, керівник Головного управління вживає заходів щодо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інформує спеціально уповноважені суб’єкти у сфері протидії корупції.</w:t>
      </w:r>
    </w:p>
    <w:p w:rsidR="00004509" w:rsidRPr="00004509" w:rsidRDefault="00004509" w:rsidP="00004509">
      <w:pPr>
        <w:spacing w:after="0" w:line="240" w:lineRule="auto"/>
        <w:ind w:left="-284" w:right="-284" w:firstLine="425"/>
        <w:jc w:val="center"/>
        <w:rPr>
          <w:rFonts w:ascii="Times New Roman" w:hAnsi="Times New Roman" w:cs="Times New Roman"/>
          <w:b/>
          <w:sz w:val="28"/>
          <w:szCs w:val="28"/>
          <w:lang w:val="uk-UA"/>
        </w:rPr>
      </w:pPr>
      <w:r w:rsidRPr="00004509">
        <w:rPr>
          <w:rFonts w:ascii="Times New Roman" w:hAnsi="Times New Roman" w:cs="Times New Roman"/>
          <w:b/>
          <w:sz w:val="28"/>
          <w:szCs w:val="28"/>
          <w:lang w:val="uk-UA"/>
        </w:rPr>
        <w:t>Перелік</w:t>
      </w:r>
    </w:p>
    <w:p w:rsidR="00004509" w:rsidRPr="00004509" w:rsidRDefault="00004509" w:rsidP="00004509">
      <w:pPr>
        <w:spacing w:after="0" w:line="240" w:lineRule="auto"/>
        <w:ind w:left="-284" w:right="-284" w:firstLine="425"/>
        <w:jc w:val="center"/>
        <w:rPr>
          <w:rFonts w:ascii="Times New Roman" w:hAnsi="Times New Roman" w:cs="Times New Roman"/>
          <w:b/>
          <w:sz w:val="28"/>
          <w:szCs w:val="28"/>
          <w:lang w:val="uk-UA"/>
        </w:rPr>
      </w:pPr>
      <w:r w:rsidRPr="00004509">
        <w:rPr>
          <w:rFonts w:ascii="Times New Roman" w:hAnsi="Times New Roman" w:cs="Times New Roman"/>
          <w:b/>
          <w:sz w:val="28"/>
          <w:szCs w:val="28"/>
          <w:lang w:val="uk-UA"/>
        </w:rPr>
        <w:t>встановлених Законом України "Про запобігання корупції"</w:t>
      </w:r>
    </w:p>
    <w:p w:rsidR="00004509" w:rsidRPr="00004509" w:rsidRDefault="00004509" w:rsidP="00004509">
      <w:pPr>
        <w:spacing w:after="0" w:line="240" w:lineRule="auto"/>
        <w:ind w:left="-284" w:right="-284" w:firstLine="425"/>
        <w:jc w:val="center"/>
        <w:rPr>
          <w:rFonts w:ascii="Times New Roman" w:hAnsi="Times New Roman" w:cs="Times New Roman"/>
          <w:b/>
          <w:sz w:val="28"/>
          <w:szCs w:val="28"/>
          <w:lang w:val="uk-UA"/>
        </w:rPr>
      </w:pPr>
      <w:r w:rsidRPr="00004509">
        <w:rPr>
          <w:rFonts w:ascii="Times New Roman" w:hAnsi="Times New Roman" w:cs="Times New Roman"/>
          <w:b/>
          <w:sz w:val="28"/>
          <w:szCs w:val="28"/>
          <w:lang w:val="uk-UA"/>
        </w:rPr>
        <w:t>вимог, заборон та обмежень</w:t>
      </w:r>
    </w:p>
    <w:p w:rsidR="00004509" w:rsidRPr="00004509" w:rsidRDefault="00004509" w:rsidP="00004509">
      <w:pPr>
        <w:spacing w:line="240" w:lineRule="auto"/>
        <w:ind w:left="-284" w:right="-284" w:firstLine="426"/>
        <w:jc w:val="both"/>
        <w:rPr>
          <w:rFonts w:ascii="Times New Roman" w:hAnsi="Times New Roman" w:cs="Times New Roman"/>
          <w:sz w:val="28"/>
          <w:szCs w:val="28"/>
          <w:lang w:val="uk-UA"/>
        </w:rPr>
      </w:pP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 xml:space="preserve">1.Вимоги щодо прийняття антикорупційної програми та її погодження     </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 xml:space="preserve">     Національним агентством (стаття 19).    </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 xml:space="preserve">2. Обмеження щодо використання службових повноважень чи свого </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 xml:space="preserve">    становища (стаття 22).</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3. Обмеження щодо одержання подарунків (статті 23, 24).</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 xml:space="preserve">4. Обмеження щодо сумісництва та суміщення з іншими видами </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 xml:space="preserve">     діяльності (стаття 25).</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 xml:space="preserve">5. Обмеження після припинення діяльності, пов’язаної з виконанням </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 xml:space="preserve">     функцій держави, місцевого самоврядування (стаття 26).</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6. Обмеження спільної роботи близьких осіб (стаття 27).</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 xml:space="preserve">7. Вимоги щодо запобігання та врегулювання конфлікту інтересів  </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 xml:space="preserve">   (статті 28-36).</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 xml:space="preserve">8. Вимоги до поведінки осіб, додержання вимог закону та етичних норм       </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 xml:space="preserve">    поведінки (статті 37, 38). </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9.  Вимоги щодо пріоритету інтересів (стаття 39).</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10. Вимоги щодо політичної нейтральності (стаття 40).</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11. Вимоги щодо неупередженості (стаття 41).</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12. Вимоги щодо компетентності і ефективності (стаття 42).</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13. Вимоги щодо нерозголошення інформації (стаття 43).</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 xml:space="preserve">14. Вимоги щодо утримання від виконання незаконних рішень чи доручень </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 xml:space="preserve">          (стаття 44).</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15. Вимоги щодо подання декларацій осіб, уповноважених на виконання</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 xml:space="preserve">          функцій держави або місцевого самоврядування (стаття 45). </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16. Вимоги щодо своєчасності подання декларацій (стаття 49).</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17. Вимоги щодо додаткових заходів здійснення фінансово контролю</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 xml:space="preserve">      (стаття 52).</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18. Вимоги щодо (стаття 53, 53-1 – 53-6):</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 xml:space="preserve">      розгляду анонімного повідомлення;</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 xml:space="preserve">      вжиття заходів щодо припинення корупційного або пов’язаного з</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 xml:space="preserve">      корупцією правопорушення;</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 xml:space="preserve">      негайного письмового повідомлення про його вчинення спеціально </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 xml:space="preserve">      уповноваженим суб’єктом у сфері протидії корупції;</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 xml:space="preserve">      забезпечення умов для повідомлення про порушення вимог Закону,</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 xml:space="preserve">      зокрема через спеціальні телефонні лінії, офіційний веб-сайт, засоби     </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lastRenderedPageBreak/>
        <w:t xml:space="preserve">      електронного зв’язку;</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 xml:space="preserve">      порядку здійснення перевірки за повідомленнями викривача;</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 xml:space="preserve">      захисту трудових прав викривача;</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 xml:space="preserve">      дотримання прав викривача на конфіденційність та анонімність;</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 xml:space="preserve">      дотримання прав викривача на отримання інформації.</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 xml:space="preserve">19. Заборона на одержання пільг, послуг і майна органами державної влади </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 xml:space="preserve">      та органами місцевого самоврядування (стаття 54). </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20. Вимоги щодо проведення спеціальної перевірки (стаття 56).</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21. Вимоги щодо організації проведення спеціальної перевірки (статті 57,58).</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22. Вимоги щодо прозорості та доступу до інформації (стаття 60).</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23. Вимоги щодо запобігання корупції у діяльності юридичної особи</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 xml:space="preserve">      (стаття 61).</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24. Вимоги щодо проведення службового розслідування стосовно особи, яка</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 xml:space="preserve">      вчинила корупційне або пов’язане з корупцією правопорушення</w:t>
      </w:r>
    </w:p>
    <w:p w:rsidR="00004509" w:rsidRPr="00004509"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 xml:space="preserve">      (стат</w:t>
      </w:r>
      <w:r w:rsidR="008B09F2">
        <w:rPr>
          <w:rFonts w:ascii="Times New Roman" w:hAnsi="Times New Roman" w:cs="Times New Roman"/>
          <w:sz w:val="28"/>
          <w:szCs w:val="28"/>
          <w:lang w:val="uk-UA"/>
        </w:rPr>
        <w:t>т</w:t>
      </w:r>
      <w:r w:rsidRPr="00004509">
        <w:rPr>
          <w:rFonts w:ascii="Times New Roman" w:hAnsi="Times New Roman" w:cs="Times New Roman"/>
          <w:sz w:val="28"/>
          <w:szCs w:val="28"/>
          <w:lang w:val="uk-UA"/>
        </w:rPr>
        <w:t xml:space="preserve">я 65).   </w:t>
      </w:r>
    </w:p>
    <w:p w:rsidR="00470008" w:rsidRDefault="00004509" w:rsidP="00004509">
      <w:pPr>
        <w:spacing w:after="0" w:line="240" w:lineRule="auto"/>
        <w:ind w:left="-284" w:right="-284" w:firstLine="425"/>
        <w:jc w:val="both"/>
        <w:rPr>
          <w:rFonts w:ascii="Times New Roman" w:hAnsi="Times New Roman" w:cs="Times New Roman"/>
          <w:sz w:val="28"/>
          <w:szCs w:val="28"/>
          <w:lang w:val="uk-UA"/>
        </w:rPr>
      </w:pPr>
      <w:r w:rsidRPr="00004509">
        <w:rPr>
          <w:rFonts w:ascii="Times New Roman" w:hAnsi="Times New Roman" w:cs="Times New Roman"/>
          <w:sz w:val="28"/>
          <w:szCs w:val="28"/>
          <w:lang w:val="uk-UA"/>
        </w:rPr>
        <w:t xml:space="preserve">25. Вимоги щодо незаконних актів та право вчинків (стаття 67). </w:t>
      </w:r>
      <w:r w:rsidR="00470008" w:rsidRPr="00470008">
        <w:rPr>
          <w:rFonts w:ascii="Times New Roman" w:hAnsi="Times New Roman" w:cs="Times New Roman"/>
          <w:sz w:val="28"/>
          <w:szCs w:val="28"/>
          <w:lang w:val="uk-UA"/>
        </w:rPr>
        <w:t xml:space="preserve">  </w:t>
      </w:r>
    </w:p>
    <w:p w:rsidR="00004509" w:rsidRPr="00470008" w:rsidRDefault="00004509" w:rsidP="00004509">
      <w:pPr>
        <w:spacing w:after="0" w:line="240" w:lineRule="auto"/>
        <w:ind w:left="-284" w:right="-284" w:firstLine="425"/>
        <w:jc w:val="both"/>
        <w:rPr>
          <w:rFonts w:ascii="Times New Roman" w:hAnsi="Times New Roman" w:cs="Times New Roman"/>
          <w:sz w:val="28"/>
          <w:szCs w:val="28"/>
          <w:lang w:val="uk-UA"/>
        </w:rPr>
      </w:pPr>
    </w:p>
    <w:p w:rsidR="00470008" w:rsidRDefault="00470008" w:rsidP="00470008">
      <w:pPr>
        <w:spacing w:line="240" w:lineRule="auto"/>
        <w:ind w:left="-284" w:right="-284" w:firstLine="426"/>
        <w:jc w:val="both"/>
        <w:rPr>
          <w:rFonts w:ascii="Times New Roman" w:hAnsi="Times New Roman" w:cs="Times New Roman"/>
          <w:sz w:val="28"/>
          <w:szCs w:val="28"/>
          <w:lang w:val="uk-UA"/>
        </w:rPr>
      </w:pPr>
      <w:r w:rsidRPr="00470008">
        <w:rPr>
          <w:rFonts w:ascii="Times New Roman" w:hAnsi="Times New Roman" w:cs="Times New Roman"/>
          <w:sz w:val="28"/>
          <w:szCs w:val="28"/>
          <w:lang w:val="uk-UA"/>
        </w:rPr>
        <w:t>Для визначення спеціально уповноваженого суб’єкта у сфері протидії корупції, якого необхідно повідомити про вчинення корупційного правопорушення, слід керуватися перелік</w:t>
      </w:r>
      <w:r w:rsidR="00004509">
        <w:rPr>
          <w:rFonts w:ascii="Times New Roman" w:hAnsi="Times New Roman" w:cs="Times New Roman"/>
          <w:sz w:val="28"/>
          <w:szCs w:val="28"/>
          <w:lang w:val="uk-UA"/>
        </w:rPr>
        <w:t>ом</w:t>
      </w:r>
      <w:r w:rsidRPr="00470008">
        <w:rPr>
          <w:rFonts w:ascii="Times New Roman" w:hAnsi="Times New Roman" w:cs="Times New Roman"/>
          <w:sz w:val="28"/>
          <w:szCs w:val="28"/>
          <w:lang w:val="uk-UA"/>
        </w:rPr>
        <w:t xml:space="preserve"> корупційних або пов’язаних з корупцією правопорушень, за які законом встановлено кримінальну та адміністративну відповідальність, визначено підслідність кримінальних правопорушень, а також наводиться перелік посадових осіб, які мають право складати протоколи про адміністративні правопорушення. </w:t>
      </w:r>
    </w:p>
    <w:p w:rsidR="00067E82" w:rsidRPr="002B2D1D" w:rsidRDefault="00067E82" w:rsidP="002B2D1D">
      <w:pPr>
        <w:spacing w:after="0" w:line="240" w:lineRule="auto"/>
        <w:ind w:left="-284" w:right="-284" w:firstLine="425"/>
        <w:jc w:val="center"/>
        <w:rPr>
          <w:rFonts w:ascii="Times New Roman" w:hAnsi="Times New Roman" w:cs="Times New Roman"/>
          <w:b/>
          <w:sz w:val="28"/>
          <w:szCs w:val="28"/>
          <w:lang w:val="uk-UA"/>
        </w:rPr>
      </w:pPr>
      <w:r w:rsidRPr="002B2D1D">
        <w:rPr>
          <w:rFonts w:ascii="Times New Roman" w:hAnsi="Times New Roman" w:cs="Times New Roman"/>
          <w:b/>
          <w:sz w:val="28"/>
          <w:szCs w:val="28"/>
          <w:lang w:val="uk-UA"/>
        </w:rPr>
        <w:t>Перелік</w:t>
      </w:r>
    </w:p>
    <w:p w:rsidR="00067E82" w:rsidRPr="002B2D1D" w:rsidRDefault="00067E82" w:rsidP="002B2D1D">
      <w:pPr>
        <w:spacing w:after="0" w:line="240" w:lineRule="auto"/>
        <w:ind w:left="-284" w:right="-284" w:firstLine="425"/>
        <w:jc w:val="center"/>
        <w:rPr>
          <w:rFonts w:ascii="Times New Roman" w:hAnsi="Times New Roman" w:cs="Times New Roman"/>
          <w:b/>
          <w:sz w:val="28"/>
          <w:szCs w:val="28"/>
          <w:lang w:val="uk-UA"/>
        </w:rPr>
      </w:pPr>
      <w:r w:rsidRPr="002B2D1D">
        <w:rPr>
          <w:rFonts w:ascii="Times New Roman" w:hAnsi="Times New Roman" w:cs="Times New Roman"/>
          <w:b/>
          <w:sz w:val="28"/>
          <w:szCs w:val="28"/>
          <w:lang w:val="uk-UA"/>
        </w:rPr>
        <w:t>корупційних або пов’язаних з корупцією правопорушень, за які законом встановлено кримінальну/адміністративну</w:t>
      </w:r>
    </w:p>
    <w:p w:rsidR="00067E82" w:rsidRPr="002B2D1D" w:rsidRDefault="00067E82" w:rsidP="002B2D1D">
      <w:pPr>
        <w:spacing w:after="0" w:line="240" w:lineRule="auto"/>
        <w:ind w:left="-284" w:right="-284" w:firstLine="425"/>
        <w:jc w:val="both"/>
        <w:rPr>
          <w:rFonts w:ascii="Times New Roman" w:hAnsi="Times New Roman" w:cs="Times New Roman"/>
          <w:b/>
          <w:sz w:val="28"/>
          <w:szCs w:val="28"/>
          <w:lang w:val="uk-UA"/>
        </w:rPr>
      </w:pPr>
      <w:r w:rsidRPr="002B2D1D">
        <w:rPr>
          <w:rFonts w:ascii="Times New Roman" w:hAnsi="Times New Roman" w:cs="Times New Roman"/>
          <w:b/>
          <w:sz w:val="28"/>
          <w:szCs w:val="28"/>
          <w:lang w:val="uk-UA"/>
        </w:rPr>
        <w:t>відповідальність, визначення підслідності кримінальних правопорушень</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p>
    <w:p w:rsidR="00067E82" w:rsidRPr="002B2D1D" w:rsidRDefault="00067E82" w:rsidP="002B2D1D">
      <w:pPr>
        <w:spacing w:after="0" w:line="240" w:lineRule="auto"/>
        <w:ind w:left="-284" w:right="-284" w:firstLine="425"/>
        <w:jc w:val="center"/>
        <w:rPr>
          <w:rFonts w:ascii="Times New Roman" w:hAnsi="Times New Roman" w:cs="Times New Roman"/>
          <w:b/>
          <w:sz w:val="28"/>
          <w:szCs w:val="28"/>
          <w:lang w:val="uk-UA"/>
        </w:rPr>
      </w:pPr>
      <w:r w:rsidRPr="002B2D1D">
        <w:rPr>
          <w:rFonts w:ascii="Times New Roman" w:hAnsi="Times New Roman" w:cs="Times New Roman"/>
          <w:b/>
          <w:sz w:val="28"/>
          <w:szCs w:val="28"/>
          <w:lang w:val="uk-UA"/>
        </w:rPr>
        <w:t>Перелік корупційних правопорушень,</w:t>
      </w:r>
    </w:p>
    <w:p w:rsidR="00067E82" w:rsidRPr="002B2D1D" w:rsidRDefault="00067E82" w:rsidP="002B2D1D">
      <w:pPr>
        <w:spacing w:after="0" w:line="240" w:lineRule="auto"/>
        <w:ind w:left="-284" w:right="-284" w:firstLine="425"/>
        <w:jc w:val="center"/>
        <w:rPr>
          <w:rFonts w:ascii="Times New Roman" w:hAnsi="Times New Roman" w:cs="Times New Roman"/>
          <w:b/>
          <w:sz w:val="28"/>
          <w:szCs w:val="28"/>
          <w:lang w:val="uk-UA"/>
        </w:rPr>
      </w:pPr>
      <w:r w:rsidRPr="002B2D1D">
        <w:rPr>
          <w:rFonts w:ascii="Times New Roman" w:hAnsi="Times New Roman" w:cs="Times New Roman"/>
          <w:b/>
          <w:sz w:val="28"/>
          <w:szCs w:val="28"/>
          <w:lang w:val="uk-UA"/>
        </w:rPr>
        <w:t>за вчинення яких передбачено кримінальну відповідальність</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Відповідно до примітки до статті 45 Кримінального кодексу України корупційними злочинами, у випадку їх вчинення шляхом зловживання службовим становищем, згідно з цим Кодексом вважаються злочини, передбачені:</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статтею 191 (привласнення, розтрата майна або заволодіння ним шляхом зловживання службовим становищем);</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статтею 262 (викрадення, привласнення, вимагання вогнепальної зброї, бойових припасів, вибухових речовин чи радіоактивних матеріалів або заволоді</w:t>
      </w:r>
      <w:r w:rsidR="004B134A">
        <w:rPr>
          <w:rFonts w:ascii="Times New Roman" w:hAnsi="Times New Roman" w:cs="Times New Roman"/>
          <w:sz w:val="28"/>
          <w:szCs w:val="28"/>
          <w:lang w:val="uk-UA"/>
        </w:rPr>
        <w:t>н</w:t>
      </w:r>
      <w:r w:rsidRPr="00067E82">
        <w:rPr>
          <w:rFonts w:ascii="Times New Roman" w:hAnsi="Times New Roman" w:cs="Times New Roman"/>
          <w:sz w:val="28"/>
          <w:szCs w:val="28"/>
          <w:lang w:val="uk-UA"/>
        </w:rPr>
        <w:t xml:space="preserve">ня ними шляхом шахрайства  чи зловживання службовим становищем); </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статтею 308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lastRenderedPageBreak/>
        <w:t>статтею 312 (викрадення, привласнення, вимагання прекурсорів або заволодіння ними шляхом шахрайства або зловживання службовим становищем);</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статтею 313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ними шляхом шахрайства або зловживання службовим становищем та інші незаконні дії з таким обладнанням);</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статтею 320 (порушення встановлених правил обігу наркотичних засобів, психотропних речовин, їх аналогів або прекурсорів);</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статтею 357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статтею 410 (викрадення, привласнення, вимагання військовослужбовцем зброї, бойових припасів, вибухових та інших бойових речовин, засобів пересування, військової та спеціальної техніки чи іншого військового майна, а також заволодіння ними шляхом шахрайства або зловживання службовим становищем).</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Згідно з приміткою до статті 45 Кримінального кодексу України також корупційними злочинами, відповідно до цього Кодексу, вважаються злочини, передбачені:</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статтею 210 (нецільове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 xml:space="preserve">статтею 354 (підкуп працівника підприємства, установи чи організації);    </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статтею 364 (зловживання владою або службовим становищем);</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статтею 364-1 (зловживання повноваженнями службовою особою юридичної особи приватного права незалежно від організаційно-правової форми);</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статтею 365-2 (зловживання повноваженнями особами, які надають публічні послуги);</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статтею 368 (прийняття пропозиції, обіцянки або одержання неправомірної вигоди службовою особою);</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статтею 368-2 (незаконне збагачення);</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статтею З68-3 (підкуп службової особи юридичної особи приватного права незалежно від організаційно-правової форми);</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 xml:space="preserve">статтею 368-4 (підкуп службової особи,  яка надає юридичні послуги);  </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lastRenderedPageBreak/>
        <w:t>статтею 369 (пропозиція, обіцянка або надання неправомірної вигоди службовій особі);</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статтею 369-2 (зловживання впливом).</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Згідно з статтею 216 Кримінального процесуального кодексу України встановлена така підслідність щодо досудового розслідування корупційних кримінальних правопорушень:</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Національна поліція України - щодо злочинів, передбачених статтями 262, 308, 312, 313, 320, 357, 364і, 3652, З683, 3684 Кримінального кодексу України.</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Національне антикорупційне бюро України - щодо злочинів, передбачених статтями 262, 308, 312, 320, 357, 364-1, 365-2, 36803, 368-4 Кримінального кодексу України.</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Національне антикорупційне бюро України – щодо злочинів передбачених статтями 191, 210, 354 (стосовно працівників юридичних осіб публічного права), 364, 368, 368-2, 369, 410 Кримінального коде</w:t>
      </w:r>
      <w:r w:rsidR="002B2D1D">
        <w:rPr>
          <w:rFonts w:ascii="Times New Roman" w:hAnsi="Times New Roman" w:cs="Times New Roman"/>
          <w:sz w:val="28"/>
          <w:szCs w:val="28"/>
          <w:lang w:val="uk-UA"/>
        </w:rPr>
        <w:t>к</w:t>
      </w:r>
      <w:r w:rsidRPr="00067E82">
        <w:rPr>
          <w:rFonts w:ascii="Times New Roman" w:hAnsi="Times New Roman" w:cs="Times New Roman"/>
          <w:sz w:val="28"/>
          <w:szCs w:val="28"/>
          <w:lang w:val="uk-UA"/>
        </w:rPr>
        <w:t>су України, з урахуванням умов, визначених частиною 5 статті 216 КПК України.</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p>
    <w:p w:rsidR="00067E82" w:rsidRPr="00A70032" w:rsidRDefault="00067E82" w:rsidP="00A70032">
      <w:pPr>
        <w:spacing w:after="0" w:line="240" w:lineRule="auto"/>
        <w:ind w:left="-284" w:right="-284" w:firstLine="425"/>
        <w:jc w:val="center"/>
        <w:rPr>
          <w:rFonts w:ascii="Times New Roman" w:hAnsi="Times New Roman" w:cs="Times New Roman"/>
          <w:b/>
          <w:sz w:val="28"/>
          <w:szCs w:val="28"/>
          <w:lang w:val="uk-UA"/>
        </w:rPr>
      </w:pPr>
      <w:r w:rsidRPr="00A70032">
        <w:rPr>
          <w:rFonts w:ascii="Times New Roman" w:hAnsi="Times New Roman" w:cs="Times New Roman"/>
          <w:b/>
          <w:sz w:val="28"/>
          <w:szCs w:val="28"/>
          <w:lang w:val="uk-UA"/>
        </w:rPr>
        <w:t xml:space="preserve">Перелік правопорушень, </w:t>
      </w:r>
      <w:proofErr w:type="spellStart"/>
      <w:r w:rsidRPr="00A70032">
        <w:rPr>
          <w:rFonts w:ascii="Times New Roman" w:hAnsi="Times New Roman" w:cs="Times New Roman"/>
          <w:b/>
          <w:sz w:val="28"/>
          <w:szCs w:val="28"/>
          <w:lang w:val="uk-UA"/>
        </w:rPr>
        <w:t>пов</w:t>
      </w:r>
      <w:proofErr w:type="spellEnd"/>
      <w:r w:rsidRPr="00A70032">
        <w:rPr>
          <w:rFonts w:ascii="Times New Roman" w:hAnsi="Times New Roman" w:cs="Times New Roman"/>
          <w:b/>
          <w:sz w:val="28"/>
          <w:szCs w:val="28"/>
          <w:lang w:val="uk-UA"/>
        </w:rPr>
        <w:t xml:space="preserve"> </w:t>
      </w:r>
      <w:proofErr w:type="spellStart"/>
      <w:r w:rsidRPr="00A70032">
        <w:rPr>
          <w:rFonts w:ascii="Times New Roman" w:hAnsi="Times New Roman" w:cs="Times New Roman"/>
          <w:b/>
          <w:sz w:val="28"/>
          <w:szCs w:val="28"/>
          <w:lang w:val="uk-UA"/>
        </w:rPr>
        <w:t>’язаннх</w:t>
      </w:r>
      <w:proofErr w:type="spellEnd"/>
      <w:r w:rsidRPr="00A70032">
        <w:rPr>
          <w:rFonts w:ascii="Times New Roman" w:hAnsi="Times New Roman" w:cs="Times New Roman"/>
          <w:b/>
          <w:sz w:val="28"/>
          <w:szCs w:val="28"/>
          <w:lang w:val="uk-UA"/>
        </w:rPr>
        <w:t xml:space="preserve"> з корупцією</w:t>
      </w:r>
    </w:p>
    <w:p w:rsidR="00067E82" w:rsidRPr="00A70032" w:rsidRDefault="00067E82" w:rsidP="00A70032">
      <w:pPr>
        <w:spacing w:after="0" w:line="240" w:lineRule="auto"/>
        <w:ind w:left="-284" w:right="-284" w:firstLine="425"/>
        <w:jc w:val="center"/>
        <w:rPr>
          <w:rFonts w:ascii="Times New Roman" w:hAnsi="Times New Roman" w:cs="Times New Roman"/>
          <w:b/>
          <w:sz w:val="28"/>
          <w:szCs w:val="28"/>
          <w:lang w:val="uk-UA"/>
        </w:rPr>
      </w:pPr>
      <w:r w:rsidRPr="00A70032">
        <w:rPr>
          <w:rFonts w:ascii="Times New Roman" w:hAnsi="Times New Roman" w:cs="Times New Roman"/>
          <w:b/>
          <w:sz w:val="28"/>
          <w:szCs w:val="28"/>
          <w:lang w:val="uk-UA"/>
        </w:rPr>
        <w:t>за вчинення яких передбачено адміністративну відповідальність</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Відповідно до глави 13-А "Адміністративні правопорушення, пов’язані з корупцією" Кодексу України про адміністративні правопорушення адміністративна відповідальність передбачена за:</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порушення обмежень щодо сумісництва та суміщення з іншими видами діяльності (стаття 172-4);</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порушення встановлених законом обмежень щодо одержання подарунків (стаття 172-5);</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порушення вимог фінансового контролю (стаття 172-6);</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порушення вимог щодо запобігання та врегулювання конфлікту інтересів (стаття 172-7);</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незаконне використання інформації, що стала відома особі у зв’язку з виконанням службових повноважень (стаття 172-8);</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невжиття заходів щодо протидії корупції (стаття 172-9).</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 xml:space="preserve">Згідно зі статтею 255 Кодексу України про адміністративні правопорушення у справах про адміністративні правопорушення, що розглядаються органами, зазначеними в статтях 218 - 221 цього Кодексу, протоколи про правопорушення, передбачені статтями 172-4  - 172-9, мають право складати уповноважені на те </w:t>
      </w:r>
      <w:r w:rsidR="00A70032">
        <w:rPr>
          <w:rFonts w:ascii="Times New Roman" w:hAnsi="Times New Roman" w:cs="Times New Roman"/>
          <w:sz w:val="28"/>
          <w:szCs w:val="28"/>
          <w:lang w:val="uk-UA"/>
        </w:rPr>
        <w:lastRenderedPageBreak/>
        <w:t>п</w:t>
      </w:r>
      <w:r w:rsidRPr="00067E82">
        <w:rPr>
          <w:rFonts w:ascii="Times New Roman" w:hAnsi="Times New Roman" w:cs="Times New Roman"/>
          <w:sz w:val="28"/>
          <w:szCs w:val="28"/>
          <w:lang w:val="uk-UA"/>
        </w:rPr>
        <w:t>осадові особи Національної поліції України та Національного агентства з питань запобігання корупції.</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p>
    <w:p w:rsidR="00067E82" w:rsidRPr="00A70032" w:rsidRDefault="00067E82" w:rsidP="00A70032">
      <w:pPr>
        <w:spacing w:after="0" w:line="240" w:lineRule="auto"/>
        <w:ind w:left="-284" w:right="-284" w:firstLine="425"/>
        <w:jc w:val="center"/>
        <w:rPr>
          <w:rFonts w:ascii="Times New Roman" w:hAnsi="Times New Roman" w:cs="Times New Roman"/>
          <w:b/>
          <w:sz w:val="28"/>
          <w:szCs w:val="28"/>
          <w:lang w:val="uk-UA"/>
        </w:rPr>
      </w:pPr>
      <w:r w:rsidRPr="00A70032">
        <w:rPr>
          <w:rFonts w:ascii="Times New Roman" w:hAnsi="Times New Roman" w:cs="Times New Roman"/>
          <w:b/>
          <w:sz w:val="28"/>
          <w:szCs w:val="28"/>
          <w:lang w:val="uk-UA"/>
        </w:rPr>
        <w:t xml:space="preserve">Перелік правопорушень, </w:t>
      </w:r>
      <w:proofErr w:type="spellStart"/>
      <w:r w:rsidRPr="00A70032">
        <w:rPr>
          <w:rFonts w:ascii="Times New Roman" w:hAnsi="Times New Roman" w:cs="Times New Roman"/>
          <w:b/>
          <w:sz w:val="28"/>
          <w:szCs w:val="28"/>
          <w:lang w:val="uk-UA"/>
        </w:rPr>
        <w:t>пов’язаннх</w:t>
      </w:r>
      <w:proofErr w:type="spellEnd"/>
      <w:r w:rsidRPr="00A70032">
        <w:rPr>
          <w:rFonts w:ascii="Times New Roman" w:hAnsi="Times New Roman" w:cs="Times New Roman"/>
          <w:b/>
          <w:sz w:val="28"/>
          <w:szCs w:val="28"/>
          <w:lang w:val="uk-UA"/>
        </w:rPr>
        <w:t xml:space="preserve"> з корупцією,</w:t>
      </w:r>
    </w:p>
    <w:p w:rsidR="00067E82" w:rsidRPr="00A70032" w:rsidRDefault="00067E82" w:rsidP="00A70032">
      <w:pPr>
        <w:spacing w:after="0" w:line="240" w:lineRule="auto"/>
        <w:ind w:left="-284" w:right="-284" w:firstLine="425"/>
        <w:jc w:val="center"/>
        <w:rPr>
          <w:rFonts w:ascii="Times New Roman" w:hAnsi="Times New Roman" w:cs="Times New Roman"/>
          <w:b/>
          <w:sz w:val="28"/>
          <w:szCs w:val="28"/>
          <w:lang w:val="uk-UA"/>
        </w:rPr>
      </w:pPr>
      <w:r w:rsidRPr="00A70032">
        <w:rPr>
          <w:rFonts w:ascii="Times New Roman" w:hAnsi="Times New Roman" w:cs="Times New Roman"/>
          <w:b/>
          <w:sz w:val="28"/>
          <w:szCs w:val="28"/>
          <w:lang w:val="uk-UA"/>
        </w:rPr>
        <w:t>за вчинення яких може бути притягнуто до дисциплінарної відповідальності</w:t>
      </w:r>
      <w:r w:rsidR="00FF4DE5">
        <w:rPr>
          <w:rFonts w:ascii="Times New Roman" w:hAnsi="Times New Roman" w:cs="Times New Roman"/>
          <w:b/>
          <w:sz w:val="28"/>
          <w:szCs w:val="28"/>
          <w:lang w:val="uk-UA"/>
        </w:rPr>
        <w:t xml:space="preserve"> </w:t>
      </w:r>
      <w:r w:rsidRPr="00A70032">
        <w:rPr>
          <w:rFonts w:ascii="Times New Roman" w:hAnsi="Times New Roman" w:cs="Times New Roman"/>
          <w:b/>
          <w:sz w:val="28"/>
          <w:szCs w:val="28"/>
          <w:lang w:val="uk-UA"/>
        </w:rPr>
        <w:t>(не є виключним)</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1.Неприйнятя антикорупційної програми, неподання на погодження антикорупційної програми Національному агентству (стаття 19).</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2.Обмеження щодо використання службових повноважень чи свого становища (стаття 22 Закону).</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3.</w:t>
      </w:r>
      <w:r w:rsidRPr="00067E82">
        <w:rPr>
          <w:rFonts w:ascii="Times New Roman" w:hAnsi="Times New Roman" w:cs="Times New Roman"/>
          <w:sz w:val="28"/>
          <w:szCs w:val="28"/>
          <w:lang w:val="uk-UA"/>
        </w:rPr>
        <w:tab/>
        <w:t>Обмеження щодо одержання подарунка (стаття 23 Закону).</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4.</w:t>
      </w:r>
      <w:r w:rsidRPr="00067E82">
        <w:rPr>
          <w:rFonts w:ascii="Times New Roman" w:hAnsi="Times New Roman" w:cs="Times New Roman"/>
          <w:sz w:val="28"/>
          <w:szCs w:val="28"/>
          <w:lang w:val="uk-UA"/>
        </w:rPr>
        <w:tab/>
        <w:t>Обмеження щодо сумісництва та суміщення з іншими видами діяльності (стаття 25 Закону).</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5.</w:t>
      </w:r>
      <w:r w:rsidRPr="00067E82">
        <w:rPr>
          <w:rFonts w:ascii="Times New Roman" w:hAnsi="Times New Roman" w:cs="Times New Roman"/>
          <w:sz w:val="28"/>
          <w:szCs w:val="28"/>
          <w:lang w:val="uk-UA"/>
        </w:rPr>
        <w:tab/>
        <w:t>Обмеження після припинення діяльності, пов’язаної з виконанням функцій держави, місцевого самоврядування (стаття 26 Закону).</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6.</w:t>
      </w:r>
      <w:r w:rsidRPr="00067E82">
        <w:rPr>
          <w:rFonts w:ascii="Times New Roman" w:hAnsi="Times New Roman" w:cs="Times New Roman"/>
          <w:sz w:val="28"/>
          <w:szCs w:val="28"/>
          <w:lang w:val="uk-UA"/>
        </w:rPr>
        <w:tab/>
        <w:t>Обмеження спільної роботи близьких осіб (стаття 27 Закону).</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7.</w:t>
      </w:r>
      <w:r w:rsidRPr="00067E82">
        <w:rPr>
          <w:rFonts w:ascii="Times New Roman" w:hAnsi="Times New Roman" w:cs="Times New Roman"/>
          <w:sz w:val="28"/>
          <w:szCs w:val="28"/>
          <w:lang w:val="uk-UA"/>
        </w:rPr>
        <w:tab/>
        <w:t>Запобігання та врегулювання конфлікту інтересів (стаття 28 Закону).</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8.Порушення правил етичної поведінки (статті 38-41).</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9.Недотримання вимог статті 53:</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 xml:space="preserve">   розголошення інформації про викривача;</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 xml:space="preserve">   відсутність умов для повідомлень про порушення вимог Закону іншою особою, зокрема через спеціальні телефонні лінії, офіційні веб-сайти, засоби електронного зв’язку;</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 xml:space="preserve">  невиконання вимог розгляду анонімного повідомлення;</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 xml:space="preserve">  відсутність негайного реагування у вигляді письмово повідомлення про вчинення корупційного або пов’язаного з корупцією правопорушення спеціально уповноважений суб’єкт у сфері протидії корупції.</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10.Недотримання вимог щодо організації роботи проведення спеціальної перевірки (статті 56-58).</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11.Непроведення службового розслідування стосовно особи, яка вчинила корупційне або пов’язане з корупцією правопорушення (стаття 65).</w:t>
      </w:r>
    </w:p>
    <w:p w:rsidR="00067E82" w:rsidRPr="00067E82" w:rsidRDefault="00067E82" w:rsidP="00067E82">
      <w:pPr>
        <w:spacing w:line="240" w:lineRule="auto"/>
        <w:ind w:left="-284" w:right="-284" w:firstLine="426"/>
        <w:jc w:val="both"/>
        <w:rPr>
          <w:rFonts w:ascii="Times New Roman" w:hAnsi="Times New Roman" w:cs="Times New Roman"/>
          <w:sz w:val="28"/>
          <w:szCs w:val="28"/>
          <w:lang w:val="uk-UA"/>
        </w:rPr>
      </w:pPr>
      <w:r w:rsidRPr="00067E82">
        <w:rPr>
          <w:rFonts w:ascii="Times New Roman" w:hAnsi="Times New Roman" w:cs="Times New Roman"/>
          <w:sz w:val="28"/>
          <w:szCs w:val="28"/>
          <w:lang w:val="uk-UA"/>
        </w:rPr>
        <w:t>12.Недотримання вимог щодо незаконних актів та правочинів (стаття 67).</w:t>
      </w:r>
    </w:p>
    <w:p w:rsidR="00004509" w:rsidRPr="00470008" w:rsidRDefault="00004509" w:rsidP="00470008">
      <w:pPr>
        <w:spacing w:line="240" w:lineRule="auto"/>
        <w:ind w:left="-284" w:right="-284" w:firstLine="426"/>
        <w:jc w:val="both"/>
        <w:rPr>
          <w:rFonts w:ascii="Times New Roman" w:hAnsi="Times New Roman" w:cs="Times New Roman"/>
          <w:sz w:val="28"/>
          <w:szCs w:val="28"/>
          <w:lang w:val="uk-UA"/>
        </w:rPr>
      </w:pPr>
    </w:p>
    <w:p w:rsidR="00470008" w:rsidRDefault="00470008" w:rsidP="00470008">
      <w:pPr>
        <w:spacing w:line="240" w:lineRule="auto"/>
        <w:ind w:left="-284" w:right="-284" w:firstLine="426"/>
        <w:jc w:val="both"/>
        <w:rPr>
          <w:rFonts w:ascii="Times New Roman" w:hAnsi="Times New Roman" w:cs="Times New Roman"/>
          <w:sz w:val="28"/>
          <w:szCs w:val="28"/>
          <w:lang w:val="uk-UA"/>
        </w:rPr>
      </w:pPr>
      <w:r w:rsidRPr="00470008">
        <w:rPr>
          <w:rFonts w:ascii="Times New Roman" w:hAnsi="Times New Roman" w:cs="Times New Roman"/>
          <w:sz w:val="28"/>
          <w:szCs w:val="28"/>
          <w:lang w:val="uk-UA"/>
        </w:rPr>
        <w:lastRenderedPageBreak/>
        <w:t>Розгляд повідомлень про порушення вимог Закону здійснює уповноважена особа з питань запобігання та виявлення корупції .</w:t>
      </w:r>
    </w:p>
    <w:p w:rsidR="0016298D" w:rsidRPr="002227CA" w:rsidRDefault="0016298D" w:rsidP="00470008">
      <w:pPr>
        <w:spacing w:line="240" w:lineRule="auto"/>
        <w:ind w:left="-284" w:right="-284" w:firstLine="426"/>
        <w:jc w:val="both"/>
        <w:rPr>
          <w:rFonts w:ascii="Times New Roman" w:hAnsi="Times New Roman" w:cs="Times New Roman"/>
          <w:sz w:val="28"/>
          <w:szCs w:val="28"/>
          <w:lang w:val="uk-UA"/>
        </w:rPr>
      </w:pPr>
    </w:p>
    <w:p w:rsidR="005B0A37" w:rsidRDefault="000136C2" w:rsidP="005B0A37">
      <w:pPr>
        <w:spacing w:line="240" w:lineRule="auto"/>
        <w:ind w:left="-284" w:right="-284"/>
        <w:jc w:val="both"/>
        <w:rPr>
          <w:rFonts w:ascii="Times New Roman" w:hAnsi="Times New Roman" w:cs="Times New Roman"/>
          <w:b/>
          <w:sz w:val="28"/>
          <w:szCs w:val="28"/>
          <w:lang w:val="uk-UA"/>
        </w:rPr>
      </w:pPr>
      <w:r w:rsidRPr="00A92D1E">
        <w:rPr>
          <w:rFonts w:ascii="Times New Roman" w:hAnsi="Times New Roman" w:cs="Times New Roman"/>
          <w:b/>
          <w:sz w:val="28"/>
          <w:szCs w:val="28"/>
          <w:lang w:val="uk-UA"/>
        </w:rPr>
        <w:t xml:space="preserve">2. </w:t>
      </w:r>
      <w:r w:rsidR="005B0A37" w:rsidRPr="005B0A37">
        <w:rPr>
          <w:rFonts w:ascii="Times New Roman" w:hAnsi="Times New Roman" w:cs="Times New Roman"/>
          <w:b/>
          <w:sz w:val="28"/>
          <w:szCs w:val="28"/>
          <w:lang w:val="uk-UA"/>
        </w:rPr>
        <w:t xml:space="preserve">Канали для повідомлень про можливі факти корупційних правопорушень. </w:t>
      </w:r>
    </w:p>
    <w:p w:rsidR="008150E5" w:rsidRPr="008150E5" w:rsidRDefault="008150E5" w:rsidP="008150E5">
      <w:pPr>
        <w:spacing w:line="240" w:lineRule="auto"/>
        <w:ind w:left="-284" w:right="-284" w:firstLine="426"/>
        <w:jc w:val="both"/>
        <w:rPr>
          <w:rFonts w:ascii="Times New Roman" w:hAnsi="Times New Roman" w:cs="Times New Roman"/>
          <w:sz w:val="28"/>
          <w:szCs w:val="28"/>
          <w:lang w:val="uk-UA"/>
        </w:rPr>
      </w:pPr>
      <w:r w:rsidRPr="008150E5">
        <w:rPr>
          <w:rFonts w:ascii="Times New Roman" w:hAnsi="Times New Roman" w:cs="Times New Roman"/>
          <w:sz w:val="28"/>
          <w:szCs w:val="28"/>
          <w:lang w:val="uk-UA"/>
        </w:rPr>
        <w:t xml:space="preserve">Викривач може повідомити про корупційне правопорушення використовуючи такі канали повідомлень в Головному управлінні.   </w:t>
      </w:r>
    </w:p>
    <w:p w:rsidR="008150E5" w:rsidRPr="008150E5" w:rsidRDefault="008150E5" w:rsidP="008150E5">
      <w:pPr>
        <w:spacing w:line="240" w:lineRule="auto"/>
        <w:ind w:left="-284" w:right="-284" w:firstLine="426"/>
        <w:jc w:val="both"/>
        <w:rPr>
          <w:rFonts w:ascii="Times New Roman" w:hAnsi="Times New Roman" w:cs="Times New Roman"/>
          <w:sz w:val="28"/>
          <w:szCs w:val="28"/>
          <w:lang w:val="uk-UA"/>
        </w:rPr>
      </w:pPr>
      <w:r w:rsidRPr="008150E5">
        <w:rPr>
          <w:rFonts w:ascii="Times New Roman" w:hAnsi="Times New Roman" w:cs="Times New Roman"/>
          <w:sz w:val="28"/>
          <w:szCs w:val="28"/>
          <w:lang w:val="uk-UA"/>
        </w:rPr>
        <w:t xml:space="preserve">Внутрішні канали повідомлення про можливі факти корупційних правопорушень – способи захищеного та анонімного повідомлення інформації, яка повідомляється викривачем керівнику Головного управління або </w:t>
      </w:r>
      <w:r w:rsidR="00380F25">
        <w:rPr>
          <w:rFonts w:ascii="Times New Roman" w:hAnsi="Times New Roman" w:cs="Times New Roman"/>
          <w:sz w:val="28"/>
          <w:szCs w:val="28"/>
          <w:lang w:val="uk-UA"/>
        </w:rPr>
        <w:t>уповноваженій особі з питань</w:t>
      </w:r>
      <w:r w:rsidRPr="008150E5">
        <w:rPr>
          <w:rFonts w:ascii="Times New Roman" w:hAnsi="Times New Roman" w:cs="Times New Roman"/>
          <w:sz w:val="28"/>
          <w:szCs w:val="28"/>
          <w:lang w:val="uk-UA"/>
        </w:rPr>
        <w:t xml:space="preserve"> запобігання та виявлення корупції Головного управління, у якому викривач працює, проходить навчання або на замовлення якого виконує роботу.</w:t>
      </w:r>
    </w:p>
    <w:p w:rsidR="008150E5" w:rsidRPr="008150E5" w:rsidRDefault="008150E5" w:rsidP="008150E5">
      <w:pPr>
        <w:spacing w:line="240" w:lineRule="auto"/>
        <w:ind w:left="-284" w:right="-284" w:firstLine="426"/>
        <w:jc w:val="both"/>
        <w:rPr>
          <w:rFonts w:ascii="Times New Roman" w:hAnsi="Times New Roman" w:cs="Times New Roman"/>
          <w:sz w:val="28"/>
          <w:szCs w:val="28"/>
          <w:lang w:val="uk-UA"/>
        </w:rPr>
      </w:pPr>
      <w:r w:rsidRPr="008150E5">
        <w:rPr>
          <w:rFonts w:ascii="Times New Roman" w:hAnsi="Times New Roman" w:cs="Times New Roman"/>
          <w:sz w:val="28"/>
          <w:szCs w:val="28"/>
          <w:lang w:val="uk-UA"/>
        </w:rPr>
        <w:t>На сайті Головного управління (https://ternopilska.land.gov.ua)    забезпечено функціонування внутрішнього каналу зв’язку для повідомлень про можливе вчинення працівниками Головного управління корупційних правопорушень, або інших порушень Закону «Повідомити про корупцію».</w:t>
      </w:r>
    </w:p>
    <w:p w:rsidR="008150E5" w:rsidRPr="008150E5" w:rsidRDefault="008150E5" w:rsidP="008150E5">
      <w:pPr>
        <w:spacing w:line="240" w:lineRule="auto"/>
        <w:ind w:left="-284" w:right="-284" w:firstLine="426"/>
        <w:jc w:val="both"/>
        <w:rPr>
          <w:rFonts w:ascii="Times New Roman" w:hAnsi="Times New Roman" w:cs="Times New Roman"/>
          <w:sz w:val="28"/>
          <w:szCs w:val="28"/>
          <w:lang w:val="uk-UA"/>
        </w:rPr>
      </w:pPr>
      <w:r w:rsidRPr="008150E5">
        <w:rPr>
          <w:rFonts w:ascii="Times New Roman" w:hAnsi="Times New Roman" w:cs="Times New Roman"/>
          <w:sz w:val="28"/>
          <w:szCs w:val="28"/>
          <w:lang w:val="uk-UA"/>
        </w:rPr>
        <w:t>Зовнішні канали повідомлення про можливі факти корупційних правопорушень – шляхи повідомлення інформації викривачем через фізичних чи юридичних осіб, у тому числі через засоби масової інформації,  журналістів, громадські об’єднання, професійні спілки тощо.</w:t>
      </w:r>
    </w:p>
    <w:p w:rsidR="008150E5" w:rsidRPr="008150E5" w:rsidRDefault="008150E5" w:rsidP="008150E5">
      <w:pPr>
        <w:spacing w:line="240" w:lineRule="auto"/>
        <w:ind w:left="-284" w:right="-284" w:firstLine="426"/>
        <w:jc w:val="both"/>
        <w:rPr>
          <w:rFonts w:ascii="Times New Roman" w:hAnsi="Times New Roman" w:cs="Times New Roman"/>
          <w:sz w:val="28"/>
          <w:szCs w:val="28"/>
          <w:lang w:val="uk-UA"/>
        </w:rPr>
      </w:pPr>
      <w:r w:rsidRPr="008150E5">
        <w:rPr>
          <w:rFonts w:ascii="Times New Roman" w:hAnsi="Times New Roman" w:cs="Times New Roman"/>
          <w:sz w:val="28"/>
          <w:szCs w:val="28"/>
          <w:lang w:val="uk-UA"/>
        </w:rPr>
        <w:t>Регулярні канали  повідомлення про можливі факти корупційних правопорушень -  шляхи захищеного та анонімного повідомлення інформації викривачем до Головного управління.</w:t>
      </w:r>
    </w:p>
    <w:p w:rsidR="008150E5" w:rsidRPr="008150E5" w:rsidRDefault="008150E5" w:rsidP="008150E5">
      <w:pPr>
        <w:spacing w:line="240" w:lineRule="auto"/>
        <w:ind w:left="-284" w:right="-284" w:firstLine="426"/>
        <w:jc w:val="both"/>
        <w:rPr>
          <w:rFonts w:ascii="Times New Roman" w:hAnsi="Times New Roman" w:cs="Times New Roman"/>
          <w:sz w:val="28"/>
          <w:szCs w:val="28"/>
          <w:lang w:val="uk-UA"/>
        </w:rPr>
      </w:pPr>
      <w:r w:rsidRPr="008150E5">
        <w:rPr>
          <w:rFonts w:ascii="Times New Roman" w:hAnsi="Times New Roman" w:cs="Times New Roman"/>
          <w:sz w:val="28"/>
          <w:szCs w:val="28"/>
          <w:lang w:val="uk-UA"/>
        </w:rPr>
        <w:t xml:space="preserve">На сайті головного управління розміщено банер «Повідомити про корупцію» (https://ternopilska.land.gov.ua), який надає покрокові вказівки щодо подання повідомлення викривачем про вчинення корупційних або пов’язаних з корупцією правопорушень працівниками Головного управління.    </w:t>
      </w:r>
    </w:p>
    <w:p w:rsidR="008150E5" w:rsidRPr="008150E5" w:rsidRDefault="008150E5" w:rsidP="008150E5">
      <w:pPr>
        <w:spacing w:line="240" w:lineRule="auto"/>
        <w:ind w:left="-284" w:right="-284" w:firstLine="426"/>
        <w:jc w:val="both"/>
        <w:rPr>
          <w:rFonts w:ascii="Times New Roman" w:hAnsi="Times New Roman" w:cs="Times New Roman"/>
          <w:sz w:val="28"/>
          <w:szCs w:val="28"/>
          <w:lang w:val="uk-UA"/>
        </w:rPr>
      </w:pPr>
      <w:r w:rsidRPr="008150E5">
        <w:rPr>
          <w:rFonts w:ascii="Times New Roman" w:hAnsi="Times New Roman" w:cs="Times New Roman"/>
          <w:sz w:val="28"/>
          <w:szCs w:val="28"/>
          <w:lang w:val="uk-UA"/>
        </w:rPr>
        <w:t xml:space="preserve">Повідомлення про порушення вимог Закону може бути як письмовим, так і усним. </w:t>
      </w:r>
    </w:p>
    <w:p w:rsidR="008150E5" w:rsidRPr="008150E5" w:rsidRDefault="008150E5" w:rsidP="008150E5">
      <w:pPr>
        <w:spacing w:line="240" w:lineRule="auto"/>
        <w:ind w:left="-284" w:right="-284" w:firstLine="426"/>
        <w:jc w:val="both"/>
        <w:rPr>
          <w:rFonts w:ascii="Times New Roman" w:hAnsi="Times New Roman" w:cs="Times New Roman"/>
          <w:sz w:val="28"/>
          <w:szCs w:val="28"/>
          <w:lang w:val="uk-UA"/>
        </w:rPr>
      </w:pPr>
      <w:r w:rsidRPr="008150E5">
        <w:rPr>
          <w:rFonts w:ascii="Times New Roman" w:hAnsi="Times New Roman" w:cs="Times New Roman"/>
          <w:sz w:val="28"/>
          <w:szCs w:val="28"/>
          <w:lang w:val="uk-UA"/>
        </w:rPr>
        <w:t>Повідомлення може бути подано:</w:t>
      </w:r>
    </w:p>
    <w:p w:rsidR="008150E5" w:rsidRPr="008150E5" w:rsidRDefault="008150E5" w:rsidP="008150E5">
      <w:pPr>
        <w:spacing w:line="240" w:lineRule="auto"/>
        <w:ind w:left="-284" w:right="-284" w:firstLine="426"/>
        <w:jc w:val="both"/>
        <w:rPr>
          <w:rFonts w:ascii="Times New Roman" w:hAnsi="Times New Roman" w:cs="Times New Roman"/>
          <w:sz w:val="28"/>
          <w:szCs w:val="28"/>
          <w:lang w:val="uk-UA"/>
        </w:rPr>
      </w:pPr>
      <w:r w:rsidRPr="008150E5">
        <w:rPr>
          <w:rFonts w:ascii="Times New Roman" w:hAnsi="Times New Roman" w:cs="Times New Roman"/>
          <w:sz w:val="28"/>
          <w:szCs w:val="28"/>
          <w:lang w:val="uk-UA"/>
        </w:rPr>
        <w:t xml:space="preserve">      письмово з позначкою «Про корупцію»  на адресу Головного управління:  вул. Лисенка, 20а, м. Тернопіль, 46002; </w:t>
      </w:r>
    </w:p>
    <w:p w:rsidR="008150E5" w:rsidRPr="008150E5" w:rsidRDefault="008150E5" w:rsidP="008150E5">
      <w:pPr>
        <w:spacing w:line="240" w:lineRule="auto"/>
        <w:ind w:left="-284" w:right="-284" w:firstLine="426"/>
        <w:jc w:val="both"/>
        <w:rPr>
          <w:rFonts w:ascii="Times New Roman" w:hAnsi="Times New Roman" w:cs="Times New Roman"/>
          <w:sz w:val="28"/>
          <w:szCs w:val="28"/>
          <w:lang w:val="uk-UA"/>
        </w:rPr>
      </w:pPr>
      <w:r w:rsidRPr="008150E5">
        <w:rPr>
          <w:rFonts w:ascii="Times New Roman" w:hAnsi="Times New Roman" w:cs="Times New Roman"/>
          <w:sz w:val="28"/>
          <w:szCs w:val="28"/>
          <w:lang w:val="uk-UA"/>
        </w:rPr>
        <w:t>у скриньку для кореспонденції Головного управління;</w:t>
      </w:r>
    </w:p>
    <w:p w:rsidR="008150E5" w:rsidRPr="008150E5" w:rsidRDefault="008150E5" w:rsidP="008150E5">
      <w:pPr>
        <w:spacing w:line="240" w:lineRule="auto"/>
        <w:ind w:left="-284" w:right="-284" w:firstLine="426"/>
        <w:jc w:val="both"/>
        <w:rPr>
          <w:rFonts w:ascii="Times New Roman" w:hAnsi="Times New Roman" w:cs="Times New Roman"/>
          <w:sz w:val="28"/>
          <w:szCs w:val="28"/>
          <w:lang w:val="uk-UA"/>
        </w:rPr>
      </w:pPr>
      <w:r w:rsidRPr="008150E5">
        <w:rPr>
          <w:rFonts w:ascii="Times New Roman" w:hAnsi="Times New Roman" w:cs="Times New Roman"/>
          <w:sz w:val="28"/>
          <w:szCs w:val="28"/>
          <w:lang w:val="uk-UA"/>
        </w:rPr>
        <w:t xml:space="preserve">на особистому прийомі громадян </w:t>
      </w:r>
      <w:r w:rsidR="00D27336">
        <w:rPr>
          <w:rFonts w:ascii="Times New Roman" w:hAnsi="Times New Roman" w:cs="Times New Roman"/>
          <w:sz w:val="28"/>
          <w:szCs w:val="28"/>
          <w:lang w:val="uk-UA"/>
        </w:rPr>
        <w:t>уповноваженої особи з питань запобігання та виявлення корупції</w:t>
      </w:r>
      <w:r w:rsidRPr="008150E5">
        <w:rPr>
          <w:rFonts w:ascii="Times New Roman" w:hAnsi="Times New Roman" w:cs="Times New Roman"/>
          <w:sz w:val="28"/>
          <w:szCs w:val="28"/>
          <w:lang w:val="uk-UA"/>
        </w:rPr>
        <w:t>;</w:t>
      </w:r>
    </w:p>
    <w:p w:rsidR="008150E5" w:rsidRPr="008150E5" w:rsidRDefault="008150E5" w:rsidP="008150E5">
      <w:pPr>
        <w:spacing w:line="240" w:lineRule="auto"/>
        <w:ind w:left="-284" w:right="-284" w:firstLine="426"/>
        <w:jc w:val="both"/>
        <w:rPr>
          <w:rFonts w:ascii="Times New Roman" w:hAnsi="Times New Roman" w:cs="Times New Roman"/>
          <w:sz w:val="28"/>
          <w:szCs w:val="28"/>
          <w:lang w:val="uk-UA"/>
        </w:rPr>
      </w:pPr>
      <w:r w:rsidRPr="008150E5">
        <w:rPr>
          <w:rFonts w:ascii="Times New Roman" w:hAnsi="Times New Roman" w:cs="Times New Roman"/>
          <w:sz w:val="28"/>
          <w:szCs w:val="28"/>
          <w:lang w:val="uk-UA"/>
        </w:rPr>
        <w:t xml:space="preserve">електронною поштою на адресу: </w:t>
      </w:r>
      <w:r w:rsidR="00F84865">
        <w:rPr>
          <w:rFonts w:ascii="Times New Roman" w:hAnsi="Times New Roman" w:cs="Times New Roman"/>
          <w:sz w:val="28"/>
          <w:szCs w:val="28"/>
          <w:lang w:val="en-US"/>
        </w:rPr>
        <w:t>stop</w:t>
      </w:r>
      <w:proofErr w:type="spellStart"/>
      <w:r w:rsidRPr="008150E5">
        <w:rPr>
          <w:rFonts w:ascii="Times New Roman" w:hAnsi="Times New Roman" w:cs="Times New Roman"/>
          <w:sz w:val="28"/>
          <w:szCs w:val="28"/>
          <w:lang w:val="uk-UA"/>
        </w:rPr>
        <w:t>kor.te</w:t>
      </w:r>
      <w:proofErr w:type="spellEnd"/>
      <w:r w:rsidRPr="008150E5">
        <w:rPr>
          <w:rFonts w:ascii="Times New Roman" w:hAnsi="Times New Roman" w:cs="Times New Roman"/>
          <w:sz w:val="28"/>
          <w:szCs w:val="28"/>
          <w:lang w:val="uk-UA"/>
        </w:rPr>
        <w:t>@</w:t>
      </w:r>
      <w:proofErr w:type="spellStart"/>
      <w:r w:rsidRPr="008150E5">
        <w:rPr>
          <w:rFonts w:ascii="Times New Roman" w:hAnsi="Times New Roman" w:cs="Times New Roman"/>
          <w:sz w:val="28"/>
          <w:szCs w:val="28"/>
          <w:lang w:val="uk-UA"/>
        </w:rPr>
        <w:t>land.gov.ua</w:t>
      </w:r>
      <w:proofErr w:type="spellEnd"/>
      <w:r w:rsidRPr="008150E5">
        <w:rPr>
          <w:rFonts w:ascii="Times New Roman" w:hAnsi="Times New Roman" w:cs="Times New Roman"/>
          <w:sz w:val="28"/>
          <w:szCs w:val="28"/>
          <w:lang w:val="uk-UA"/>
        </w:rPr>
        <w:t>;</w:t>
      </w:r>
    </w:p>
    <w:p w:rsidR="008150E5" w:rsidRPr="008150E5" w:rsidRDefault="008150E5" w:rsidP="008150E5">
      <w:pPr>
        <w:spacing w:line="240" w:lineRule="auto"/>
        <w:ind w:left="-284" w:right="-284" w:firstLine="426"/>
        <w:jc w:val="both"/>
        <w:rPr>
          <w:rFonts w:ascii="Times New Roman" w:hAnsi="Times New Roman" w:cs="Times New Roman"/>
          <w:sz w:val="28"/>
          <w:szCs w:val="28"/>
          <w:lang w:val="uk-UA"/>
        </w:rPr>
      </w:pPr>
      <w:r w:rsidRPr="008150E5">
        <w:rPr>
          <w:rFonts w:ascii="Times New Roman" w:hAnsi="Times New Roman" w:cs="Times New Roman"/>
          <w:sz w:val="28"/>
          <w:szCs w:val="28"/>
          <w:lang w:val="uk-UA"/>
        </w:rPr>
        <w:lastRenderedPageBreak/>
        <w:t xml:space="preserve">за </w:t>
      </w:r>
      <w:proofErr w:type="spellStart"/>
      <w:r w:rsidRPr="008150E5">
        <w:rPr>
          <w:rFonts w:ascii="Times New Roman" w:hAnsi="Times New Roman" w:cs="Times New Roman"/>
          <w:sz w:val="28"/>
          <w:szCs w:val="28"/>
          <w:lang w:val="uk-UA"/>
        </w:rPr>
        <w:t>онлайн</w:t>
      </w:r>
      <w:proofErr w:type="spellEnd"/>
      <w:r w:rsidRPr="008150E5">
        <w:rPr>
          <w:rFonts w:ascii="Times New Roman" w:hAnsi="Times New Roman" w:cs="Times New Roman"/>
          <w:sz w:val="28"/>
          <w:szCs w:val="28"/>
          <w:lang w:val="uk-UA"/>
        </w:rPr>
        <w:t xml:space="preserve"> формою (https://ternopilska.land.gov.ua/povidomlennia-pro-koruptsiiu/);</w:t>
      </w:r>
    </w:p>
    <w:p w:rsidR="008150E5" w:rsidRPr="008150E5" w:rsidRDefault="008150E5" w:rsidP="008150E5">
      <w:pPr>
        <w:spacing w:line="240" w:lineRule="auto"/>
        <w:ind w:left="-284" w:right="-284" w:firstLine="426"/>
        <w:jc w:val="both"/>
        <w:rPr>
          <w:rFonts w:ascii="Times New Roman" w:hAnsi="Times New Roman" w:cs="Times New Roman"/>
          <w:sz w:val="28"/>
          <w:szCs w:val="28"/>
          <w:lang w:val="uk-UA"/>
        </w:rPr>
      </w:pPr>
      <w:r w:rsidRPr="008150E5">
        <w:rPr>
          <w:rFonts w:ascii="Times New Roman" w:hAnsi="Times New Roman" w:cs="Times New Roman"/>
          <w:sz w:val="28"/>
          <w:szCs w:val="28"/>
          <w:lang w:val="uk-UA"/>
        </w:rPr>
        <w:t xml:space="preserve">телефоном до </w:t>
      </w:r>
      <w:r w:rsidR="006B5DD3">
        <w:rPr>
          <w:rFonts w:ascii="Times New Roman" w:hAnsi="Times New Roman" w:cs="Times New Roman"/>
          <w:sz w:val="28"/>
          <w:szCs w:val="28"/>
          <w:lang w:val="uk-UA"/>
        </w:rPr>
        <w:t>уповноваженої особи з питань</w:t>
      </w:r>
      <w:r w:rsidRPr="008150E5">
        <w:rPr>
          <w:rFonts w:ascii="Times New Roman" w:hAnsi="Times New Roman" w:cs="Times New Roman"/>
          <w:sz w:val="28"/>
          <w:szCs w:val="28"/>
          <w:lang w:val="uk-UA"/>
        </w:rPr>
        <w:t xml:space="preserve"> запобігання та виявлення корупції – (0352) 52 60 58.</w:t>
      </w:r>
    </w:p>
    <w:p w:rsidR="005B0A37" w:rsidRDefault="008150E5" w:rsidP="008150E5">
      <w:pPr>
        <w:spacing w:line="240" w:lineRule="auto"/>
        <w:ind w:left="-284" w:right="-284" w:firstLine="426"/>
        <w:jc w:val="both"/>
        <w:rPr>
          <w:rFonts w:ascii="Times New Roman" w:hAnsi="Times New Roman" w:cs="Times New Roman"/>
          <w:sz w:val="28"/>
          <w:szCs w:val="28"/>
          <w:lang w:val="uk-UA"/>
        </w:rPr>
      </w:pPr>
      <w:r w:rsidRPr="008150E5">
        <w:rPr>
          <w:rFonts w:ascii="Times New Roman" w:hAnsi="Times New Roman" w:cs="Times New Roman"/>
          <w:sz w:val="28"/>
          <w:szCs w:val="28"/>
          <w:lang w:val="uk-UA"/>
        </w:rPr>
        <w:t xml:space="preserve">       Під час отримання повідомлення телефонним зв’язком або на особистому прийомі громадян уповноважен</w:t>
      </w:r>
      <w:r w:rsidR="0085042F">
        <w:rPr>
          <w:rFonts w:ascii="Times New Roman" w:hAnsi="Times New Roman" w:cs="Times New Roman"/>
          <w:sz w:val="28"/>
          <w:szCs w:val="28"/>
          <w:lang w:val="uk-UA"/>
        </w:rPr>
        <w:t>ою</w:t>
      </w:r>
      <w:r w:rsidRPr="008150E5">
        <w:rPr>
          <w:rFonts w:ascii="Times New Roman" w:hAnsi="Times New Roman" w:cs="Times New Roman"/>
          <w:sz w:val="28"/>
          <w:szCs w:val="28"/>
          <w:lang w:val="uk-UA"/>
        </w:rPr>
        <w:t xml:space="preserve"> особою з питань запобігання та виявлення корупції використовується опитувальний лист для прийому повідомлень</w:t>
      </w:r>
      <w:r>
        <w:rPr>
          <w:rFonts w:ascii="Times New Roman" w:hAnsi="Times New Roman" w:cs="Times New Roman"/>
          <w:sz w:val="28"/>
          <w:szCs w:val="28"/>
          <w:lang w:val="uk-UA"/>
        </w:rPr>
        <w:t>.</w:t>
      </w:r>
    </w:p>
    <w:p w:rsidR="0085042F" w:rsidRPr="008150E5" w:rsidRDefault="0085042F" w:rsidP="008150E5">
      <w:pPr>
        <w:spacing w:line="240" w:lineRule="auto"/>
        <w:ind w:left="-284" w:right="-284" w:firstLine="426"/>
        <w:jc w:val="both"/>
        <w:rPr>
          <w:rFonts w:ascii="Times New Roman" w:hAnsi="Times New Roman" w:cs="Times New Roman"/>
          <w:sz w:val="28"/>
          <w:szCs w:val="28"/>
          <w:lang w:val="uk-UA"/>
        </w:rPr>
      </w:pPr>
    </w:p>
    <w:p w:rsidR="002823E0" w:rsidRDefault="00CE58F9" w:rsidP="009444A0">
      <w:pPr>
        <w:spacing w:line="240" w:lineRule="auto"/>
        <w:ind w:left="-284" w:right="-284"/>
        <w:jc w:val="both"/>
        <w:rPr>
          <w:rFonts w:ascii="Times New Roman" w:hAnsi="Times New Roman" w:cs="Times New Roman"/>
          <w:b/>
          <w:sz w:val="28"/>
          <w:szCs w:val="28"/>
          <w:lang w:val="uk-UA"/>
        </w:rPr>
      </w:pPr>
      <w:r w:rsidRPr="001E659D">
        <w:rPr>
          <w:rFonts w:ascii="Times New Roman" w:hAnsi="Times New Roman" w:cs="Times New Roman"/>
          <w:b/>
          <w:sz w:val="28"/>
          <w:szCs w:val="28"/>
          <w:lang w:val="uk-UA"/>
        </w:rPr>
        <w:t>3</w:t>
      </w:r>
      <w:r w:rsidR="002823E0" w:rsidRPr="001E659D">
        <w:rPr>
          <w:rFonts w:ascii="Times New Roman" w:hAnsi="Times New Roman" w:cs="Times New Roman"/>
          <w:b/>
          <w:sz w:val="28"/>
          <w:szCs w:val="28"/>
          <w:lang w:val="uk-UA"/>
        </w:rPr>
        <w:t>.</w:t>
      </w:r>
      <w:r w:rsidRPr="001E659D">
        <w:rPr>
          <w:rFonts w:ascii="Times New Roman" w:hAnsi="Times New Roman" w:cs="Times New Roman"/>
          <w:b/>
          <w:sz w:val="28"/>
          <w:szCs w:val="28"/>
          <w:lang w:val="uk-UA"/>
        </w:rPr>
        <w:t xml:space="preserve"> </w:t>
      </w:r>
      <w:r w:rsidR="009444A0" w:rsidRPr="009444A0">
        <w:rPr>
          <w:rFonts w:ascii="Times New Roman" w:hAnsi="Times New Roman" w:cs="Times New Roman"/>
          <w:b/>
          <w:sz w:val="28"/>
          <w:szCs w:val="28"/>
          <w:lang w:val="uk-UA"/>
        </w:rPr>
        <w:t>Порядок прийняття та розгляду повідомлень про можливі факти корупційних правопорушень, що надійшли від викривачів до Головного управління.</w:t>
      </w:r>
    </w:p>
    <w:p w:rsidR="00947417" w:rsidRPr="00947417" w:rsidRDefault="00947417" w:rsidP="00947417">
      <w:pPr>
        <w:spacing w:line="240" w:lineRule="auto"/>
        <w:ind w:left="-284" w:right="-284" w:firstLine="568"/>
        <w:jc w:val="both"/>
        <w:rPr>
          <w:rFonts w:ascii="Times New Roman" w:hAnsi="Times New Roman" w:cs="Times New Roman"/>
          <w:sz w:val="28"/>
          <w:szCs w:val="28"/>
          <w:lang w:val="uk-UA"/>
        </w:rPr>
      </w:pPr>
      <w:r w:rsidRPr="00947417">
        <w:rPr>
          <w:rFonts w:ascii="Times New Roman" w:hAnsi="Times New Roman" w:cs="Times New Roman"/>
          <w:sz w:val="28"/>
          <w:szCs w:val="28"/>
          <w:lang w:val="uk-UA"/>
        </w:rPr>
        <w:t>Отримані повідомлення про корупцію, що надійшли від викривачів, реєструються в системі електронного документообігу «Автоматизована система управління документами ДОК ПРОФ » Головного управління.</w:t>
      </w:r>
    </w:p>
    <w:p w:rsidR="00947417" w:rsidRPr="00947417" w:rsidRDefault="00947417" w:rsidP="00947417">
      <w:pPr>
        <w:spacing w:line="240" w:lineRule="auto"/>
        <w:ind w:left="-284" w:right="-284" w:firstLine="568"/>
        <w:jc w:val="both"/>
        <w:rPr>
          <w:rFonts w:ascii="Times New Roman" w:hAnsi="Times New Roman" w:cs="Times New Roman"/>
          <w:sz w:val="28"/>
          <w:szCs w:val="28"/>
          <w:lang w:val="uk-UA"/>
        </w:rPr>
      </w:pPr>
      <w:r w:rsidRPr="00947417">
        <w:rPr>
          <w:rFonts w:ascii="Times New Roman" w:hAnsi="Times New Roman" w:cs="Times New Roman"/>
          <w:sz w:val="28"/>
          <w:szCs w:val="28"/>
          <w:lang w:val="uk-UA"/>
        </w:rPr>
        <w:t>Реєстрація повідомлення викривача про порушення вимог Закону є початком офіційного процесу роботи з повідомленням.</w:t>
      </w:r>
    </w:p>
    <w:p w:rsidR="00947417" w:rsidRPr="00947417" w:rsidRDefault="00947417" w:rsidP="00947417">
      <w:pPr>
        <w:spacing w:line="240" w:lineRule="auto"/>
        <w:ind w:left="-284" w:right="-284" w:firstLine="568"/>
        <w:jc w:val="both"/>
        <w:rPr>
          <w:rFonts w:ascii="Times New Roman" w:hAnsi="Times New Roman" w:cs="Times New Roman"/>
          <w:sz w:val="28"/>
          <w:szCs w:val="28"/>
          <w:lang w:val="uk-UA"/>
        </w:rPr>
      </w:pPr>
      <w:r w:rsidRPr="00947417">
        <w:rPr>
          <w:rFonts w:ascii="Times New Roman" w:hAnsi="Times New Roman" w:cs="Times New Roman"/>
          <w:sz w:val="28"/>
          <w:szCs w:val="28"/>
          <w:lang w:val="uk-UA"/>
        </w:rPr>
        <w:t xml:space="preserve">Зареєстроване повідомлення передається на розгляд до </w:t>
      </w:r>
      <w:r w:rsidR="004F6068">
        <w:rPr>
          <w:rFonts w:ascii="Times New Roman" w:hAnsi="Times New Roman" w:cs="Times New Roman"/>
          <w:sz w:val="28"/>
          <w:szCs w:val="28"/>
          <w:lang w:val="uk-UA"/>
        </w:rPr>
        <w:t>уповноваженої особи з питань запобігання та виявлення корупції, яка є</w:t>
      </w:r>
      <w:r w:rsidRPr="00947417">
        <w:rPr>
          <w:rFonts w:ascii="Times New Roman" w:hAnsi="Times New Roman" w:cs="Times New Roman"/>
          <w:sz w:val="28"/>
          <w:szCs w:val="28"/>
          <w:lang w:val="uk-UA"/>
        </w:rPr>
        <w:t xml:space="preserve"> відповідальн</w:t>
      </w:r>
      <w:r w:rsidR="004F6068">
        <w:rPr>
          <w:rFonts w:ascii="Times New Roman" w:hAnsi="Times New Roman" w:cs="Times New Roman"/>
          <w:sz w:val="28"/>
          <w:szCs w:val="28"/>
          <w:lang w:val="uk-UA"/>
        </w:rPr>
        <w:t>ою</w:t>
      </w:r>
      <w:r w:rsidRPr="00947417">
        <w:rPr>
          <w:rFonts w:ascii="Times New Roman" w:hAnsi="Times New Roman" w:cs="Times New Roman"/>
          <w:sz w:val="28"/>
          <w:szCs w:val="28"/>
          <w:lang w:val="uk-UA"/>
        </w:rPr>
        <w:t xml:space="preserve"> за розгляд повідомлення.</w:t>
      </w:r>
    </w:p>
    <w:p w:rsidR="00010876" w:rsidRPr="00947417" w:rsidRDefault="00947417" w:rsidP="00947417">
      <w:pPr>
        <w:spacing w:line="240" w:lineRule="auto"/>
        <w:ind w:left="-284" w:right="-284" w:firstLine="568"/>
        <w:jc w:val="both"/>
        <w:rPr>
          <w:rFonts w:ascii="Times New Roman" w:hAnsi="Times New Roman" w:cs="Times New Roman"/>
          <w:sz w:val="28"/>
          <w:szCs w:val="28"/>
          <w:lang w:val="uk-UA"/>
        </w:rPr>
      </w:pPr>
      <w:r w:rsidRPr="00947417">
        <w:rPr>
          <w:rFonts w:ascii="Times New Roman" w:hAnsi="Times New Roman" w:cs="Times New Roman"/>
          <w:sz w:val="28"/>
          <w:szCs w:val="28"/>
          <w:lang w:val="uk-UA"/>
        </w:rPr>
        <w:t>Робота з повідомленнями здійснюється відповідно до Схеми стандартної процедури розгляду таких повідомлень.</w:t>
      </w:r>
    </w:p>
    <w:p w:rsidR="00947417" w:rsidRPr="00947417" w:rsidRDefault="00947417" w:rsidP="00947417">
      <w:pPr>
        <w:spacing w:line="240" w:lineRule="auto"/>
        <w:ind w:left="-284" w:right="-284" w:firstLine="568"/>
        <w:jc w:val="both"/>
        <w:rPr>
          <w:rFonts w:ascii="Times New Roman" w:hAnsi="Times New Roman" w:cs="Times New Roman"/>
          <w:sz w:val="28"/>
          <w:szCs w:val="28"/>
          <w:lang w:val="uk-UA"/>
        </w:rPr>
      </w:pPr>
      <w:r w:rsidRPr="00947417">
        <w:rPr>
          <w:rFonts w:ascii="Times New Roman" w:hAnsi="Times New Roman" w:cs="Times New Roman"/>
          <w:sz w:val="28"/>
          <w:szCs w:val="28"/>
          <w:lang w:val="uk-UA"/>
        </w:rPr>
        <w:t>Анонімне повідомлення про порушення вимог Закону підлягає перевірці у строк не більше 15 днів від дня його отримання. Якщо у вказаний строк перевірити інформацію, що міститься в повідомленні, неможливо, керівник Головного управління продовжує строк розгляду повідомлення до 30 днів з дня його отримання.</w:t>
      </w:r>
    </w:p>
    <w:p w:rsidR="00947417" w:rsidRPr="00947417" w:rsidRDefault="00947417" w:rsidP="00947417">
      <w:pPr>
        <w:spacing w:line="240" w:lineRule="auto"/>
        <w:ind w:left="-284" w:right="-284" w:firstLine="568"/>
        <w:jc w:val="both"/>
        <w:rPr>
          <w:rFonts w:ascii="Times New Roman" w:hAnsi="Times New Roman" w:cs="Times New Roman"/>
          <w:sz w:val="28"/>
          <w:szCs w:val="28"/>
          <w:lang w:val="uk-UA"/>
        </w:rPr>
      </w:pPr>
      <w:r w:rsidRPr="00947417">
        <w:rPr>
          <w:rFonts w:ascii="Times New Roman" w:hAnsi="Times New Roman" w:cs="Times New Roman"/>
          <w:sz w:val="28"/>
          <w:szCs w:val="28"/>
          <w:lang w:val="uk-UA"/>
        </w:rPr>
        <w:t>Уразі підтвердження викладеної у повідомленні інформації про порушення вимог Закону, керівник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інформує спеціально уповноважених суб’єктів у сфері протидії корупції.</w:t>
      </w:r>
    </w:p>
    <w:p w:rsidR="00947417" w:rsidRPr="00947417" w:rsidRDefault="00947417" w:rsidP="00947417">
      <w:pPr>
        <w:spacing w:line="240" w:lineRule="auto"/>
        <w:ind w:left="-284" w:right="-284" w:firstLine="568"/>
        <w:jc w:val="both"/>
        <w:rPr>
          <w:rFonts w:ascii="Times New Roman" w:hAnsi="Times New Roman" w:cs="Times New Roman"/>
          <w:sz w:val="28"/>
          <w:szCs w:val="28"/>
          <w:lang w:val="uk-UA"/>
        </w:rPr>
      </w:pPr>
      <w:r w:rsidRPr="00947417">
        <w:rPr>
          <w:rFonts w:ascii="Times New Roman" w:hAnsi="Times New Roman" w:cs="Times New Roman"/>
          <w:sz w:val="28"/>
          <w:szCs w:val="28"/>
          <w:lang w:val="uk-UA"/>
        </w:rPr>
        <w:t>Повідомлення із зазначенням авторства викривача.</w:t>
      </w:r>
    </w:p>
    <w:p w:rsidR="00947417" w:rsidRPr="00947417" w:rsidRDefault="00947417" w:rsidP="00947417">
      <w:pPr>
        <w:spacing w:line="240" w:lineRule="auto"/>
        <w:ind w:left="-284" w:right="-284" w:firstLine="568"/>
        <w:jc w:val="both"/>
        <w:rPr>
          <w:rFonts w:ascii="Times New Roman" w:hAnsi="Times New Roman" w:cs="Times New Roman"/>
          <w:sz w:val="28"/>
          <w:szCs w:val="28"/>
          <w:lang w:val="uk-UA"/>
        </w:rPr>
      </w:pPr>
      <w:r w:rsidRPr="00947417">
        <w:rPr>
          <w:rFonts w:ascii="Times New Roman" w:hAnsi="Times New Roman" w:cs="Times New Roman"/>
          <w:sz w:val="28"/>
          <w:szCs w:val="28"/>
          <w:lang w:val="uk-UA"/>
        </w:rPr>
        <w:t>Сторони та порядок перевірки:</w:t>
      </w:r>
    </w:p>
    <w:p w:rsidR="00947417" w:rsidRPr="00947417" w:rsidRDefault="00947417" w:rsidP="00947417">
      <w:pPr>
        <w:spacing w:line="240" w:lineRule="auto"/>
        <w:ind w:left="-284" w:right="-284" w:firstLine="568"/>
        <w:jc w:val="both"/>
        <w:rPr>
          <w:rFonts w:ascii="Times New Roman" w:hAnsi="Times New Roman" w:cs="Times New Roman"/>
          <w:sz w:val="28"/>
          <w:szCs w:val="28"/>
          <w:lang w:val="uk-UA"/>
        </w:rPr>
      </w:pPr>
      <w:r w:rsidRPr="00947417">
        <w:rPr>
          <w:rFonts w:ascii="Times New Roman" w:hAnsi="Times New Roman" w:cs="Times New Roman"/>
          <w:sz w:val="28"/>
          <w:szCs w:val="28"/>
          <w:lang w:val="uk-UA"/>
        </w:rPr>
        <w:t xml:space="preserve">1)  у разі якщо отримана інформація про можливі факти корупційних правопорушень не належить до компетенції Головного управління, до якого вона надійшла, викривачу повідомляють про це у 3-денний строк без проведення попередньої перевірки із роз’ясненням щодо компетенції органу, уповноваженого </w:t>
      </w:r>
      <w:r w:rsidRPr="00947417">
        <w:rPr>
          <w:rFonts w:ascii="Times New Roman" w:hAnsi="Times New Roman" w:cs="Times New Roman"/>
          <w:sz w:val="28"/>
          <w:szCs w:val="28"/>
          <w:lang w:val="uk-UA"/>
        </w:rPr>
        <w:lastRenderedPageBreak/>
        <w:t>на проведення перевірки або розслідування. Однак, у разі якщо отримана інформація  стосується дій або бездіяльності керівника Головного управління,  така інформація без проведення попередньої перевірки у 3-денний строк надсилається до Національного агентства;</w:t>
      </w:r>
    </w:p>
    <w:p w:rsidR="00947417" w:rsidRPr="00947417" w:rsidRDefault="00947417" w:rsidP="00947417">
      <w:pPr>
        <w:spacing w:line="240" w:lineRule="auto"/>
        <w:ind w:left="-284" w:right="-284" w:firstLine="568"/>
        <w:jc w:val="both"/>
        <w:rPr>
          <w:rFonts w:ascii="Times New Roman" w:hAnsi="Times New Roman" w:cs="Times New Roman"/>
          <w:sz w:val="28"/>
          <w:szCs w:val="28"/>
          <w:lang w:val="uk-UA"/>
        </w:rPr>
      </w:pPr>
      <w:r w:rsidRPr="00947417">
        <w:rPr>
          <w:rFonts w:ascii="Times New Roman" w:hAnsi="Times New Roman" w:cs="Times New Roman"/>
          <w:sz w:val="28"/>
          <w:szCs w:val="28"/>
          <w:lang w:val="uk-UA"/>
        </w:rPr>
        <w:t>2) якщо повідомлення належить до компетенції  Головного управління, то здійснюється попередня перевірка у строк не більше ніж 10 робочих днів.</w:t>
      </w:r>
    </w:p>
    <w:p w:rsidR="00947417" w:rsidRPr="00947417" w:rsidRDefault="00947417" w:rsidP="00947417">
      <w:pPr>
        <w:spacing w:line="240" w:lineRule="auto"/>
        <w:ind w:left="-284" w:right="-284" w:firstLine="568"/>
        <w:jc w:val="both"/>
        <w:rPr>
          <w:rFonts w:ascii="Times New Roman" w:hAnsi="Times New Roman" w:cs="Times New Roman"/>
          <w:sz w:val="28"/>
          <w:szCs w:val="28"/>
          <w:lang w:val="uk-UA"/>
        </w:rPr>
      </w:pPr>
      <w:r w:rsidRPr="00947417">
        <w:rPr>
          <w:rFonts w:ascii="Times New Roman" w:hAnsi="Times New Roman" w:cs="Times New Roman"/>
          <w:sz w:val="28"/>
          <w:szCs w:val="28"/>
          <w:lang w:val="uk-UA"/>
        </w:rPr>
        <w:t>За результатами попередньої перевірки службова особа, відповідальна за її проведення, приймає одне із таких рішень:</w:t>
      </w:r>
    </w:p>
    <w:p w:rsidR="00947417" w:rsidRPr="00947417" w:rsidRDefault="00947417" w:rsidP="00947417">
      <w:pPr>
        <w:spacing w:line="240" w:lineRule="auto"/>
        <w:ind w:left="-284" w:right="-284" w:firstLine="568"/>
        <w:jc w:val="both"/>
        <w:rPr>
          <w:rFonts w:ascii="Times New Roman" w:hAnsi="Times New Roman" w:cs="Times New Roman"/>
          <w:sz w:val="28"/>
          <w:szCs w:val="28"/>
          <w:lang w:val="uk-UA"/>
        </w:rPr>
      </w:pPr>
      <w:r w:rsidRPr="00947417">
        <w:rPr>
          <w:rFonts w:ascii="Times New Roman" w:hAnsi="Times New Roman" w:cs="Times New Roman"/>
          <w:sz w:val="28"/>
          <w:szCs w:val="28"/>
          <w:lang w:val="uk-UA"/>
        </w:rPr>
        <w:t>- призначає проведення внутрішньої (службової) перевірки або розслідування інформації у разі підтвердження фактів, викладених у повідомленні, або необхідності подальшого з’ясування їх достовірності;</w:t>
      </w:r>
    </w:p>
    <w:p w:rsidR="00947417" w:rsidRPr="00947417" w:rsidRDefault="00947417" w:rsidP="00947417">
      <w:pPr>
        <w:spacing w:line="240" w:lineRule="auto"/>
        <w:ind w:left="-284" w:right="-284" w:firstLine="568"/>
        <w:jc w:val="both"/>
        <w:rPr>
          <w:rFonts w:ascii="Times New Roman" w:hAnsi="Times New Roman" w:cs="Times New Roman"/>
          <w:sz w:val="28"/>
          <w:szCs w:val="28"/>
          <w:lang w:val="uk-UA"/>
        </w:rPr>
      </w:pPr>
      <w:r w:rsidRPr="00947417">
        <w:rPr>
          <w:rFonts w:ascii="Times New Roman" w:hAnsi="Times New Roman" w:cs="Times New Roman"/>
          <w:sz w:val="28"/>
          <w:szCs w:val="28"/>
          <w:lang w:val="uk-UA"/>
        </w:rPr>
        <w:t>- закриває провадження у разі не підтвердження фактів, викладених у повідомленні;</w:t>
      </w:r>
    </w:p>
    <w:p w:rsidR="00947417" w:rsidRPr="00947417" w:rsidRDefault="00947417" w:rsidP="00947417">
      <w:pPr>
        <w:spacing w:line="240" w:lineRule="auto"/>
        <w:ind w:left="-284" w:right="-284" w:firstLine="568"/>
        <w:jc w:val="both"/>
        <w:rPr>
          <w:rFonts w:ascii="Times New Roman" w:hAnsi="Times New Roman" w:cs="Times New Roman"/>
          <w:sz w:val="28"/>
          <w:szCs w:val="28"/>
          <w:lang w:val="uk-UA"/>
        </w:rPr>
      </w:pPr>
      <w:r w:rsidRPr="00947417">
        <w:rPr>
          <w:rFonts w:ascii="Times New Roman" w:hAnsi="Times New Roman" w:cs="Times New Roman"/>
          <w:sz w:val="28"/>
          <w:szCs w:val="28"/>
          <w:lang w:val="uk-UA"/>
        </w:rPr>
        <w:t>3) внутрішня (службова) перевірка або розслідування проводяться у строк не більше 30 днів з дня завершення попередньої перевірки.</w:t>
      </w:r>
    </w:p>
    <w:p w:rsidR="00947417" w:rsidRPr="00947417" w:rsidRDefault="00947417" w:rsidP="00947417">
      <w:pPr>
        <w:spacing w:line="240" w:lineRule="auto"/>
        <w:ind w:left="-284" w:right="-284" w:firstLine="568"/>
        <w:jc w:val="both"/>
        <w:rPr>
          <w:rFonts w:ascii="Times New Roman" w:hAnsi="Times New Roman" w:cs="Times New Roman"/>
          <w:sz w:val="28"/>
          <w:szCs w:val="28"/>
          <w:lang w:val="uk-UA"/>
        </w:rPr>
      </w:pPr>
      <w:r w:rsidRPr="00947417">
        <w:rPr>
          <w:rFonts w:ascii="Times New Roman" w:hAnsi="Times New Roman" w:cs="Times New Roman"/>
          <w:sz w:val="28"/>
          <w:szCs w:val="28"/>
          <w:lang w:val="uk-UA"/>
        </w:rPr>
        <w:t>Якщо у зазначений строк перевірити інформацію неможливо, керівник Головного управління або його заступник продовжують строк перевірки або розслідування інформації до 45 днів, про що повідомляють викривача.</w:t>
      </w:r>
    </w:p>
    <w:p w:rsidR="00947417" w:rsidRPr="00947417" w:rsidRDefault="00947417" w:rsidP="00947417">
      <w:pPr>
        <w:spacing w:line="240" w:lineRule="auto"/>
        <w:ind w:left="-284" w:right="-284" w:firstLine="568"/>
        <w:jc w:val="both"/>
        <w:rPr>
          <w:rFonts w:ascii="Times New Roman" w:hAnsi="Times New Roman" w:cs="Times New Roman"/>
          <w:sz w:val="28"/>
          <w:szCs w:val="28"/>
          <w:lang w:val="uk-UA"/>
        </w:rPr>
      </w:pPr>
      <w:r w:rsidRPr="00947417">
        <w:rPr>
          <w:rFonts w:ascii="Times New Roman" w:hAnsi="Times New Roman" w:cs="Times New Roman"/>
          <w:sz w:val="28"/>
          <w:szCs w:val="28"/>
          <w:lang w:val="uk-UA"/>
        </w:rPr>
        <w:t>За результатами внутрішньої (службової) перевірки, службова особа, відповідальна за її проведення, приймає одне із таких рішень:</w:t>
      </w:r>
    </w:p>
    <w:p w:rsidR="00947417" w:rsidRPr="00947417" w:rsidRDefault="00947417" w:rsidP="00947417">
      <w:pPr>
        <w:spacing w:line="240" w:lineRule="auto"/>
        <w:ind w:left="-284" w:right="-284" w:firstLine="568"/>
        <w:jc w:val="both"/>
        <w:rPr>
          <w:rFonts w:ascii="Times New Roman" w:hAnsi="Times New Roman" w:cs="Times New Roman"/>
          <w:sz w:val="28"/>
          <w:szCs w:val="28"/>
          <w:lang w:val="uk-UA"/>
        </w:rPr>
      </w:pPr>
      <w:r w:rsidRPr="00947417">
        <w:rPr>
          <w:rFonts w:ascii="Times New Roman" w:hAnsi="Times New Roman" w:cs="Times New Roman"/>
          <w:sz w:val="28"/>
          <w:szCs w:val="28"/>
          <w:lang w:val="uk-UA"/>
        </w:rPr>
        <w:t>- передає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w:t>
      </w:r>
    </w:p>
    <w:p w:rsidR="00947417" w:rsidRPr="00947417" w:rsidRDefault="00947417" w:rsidP="00947417">
      <w:pPr>
        <w:spacing w:line="240" w:lineRule="auto"/>
        <w:ind w:left="-284" w:right="-284" w:firstLine="568"/>
        <w:jc w:val="both"/>
        <w:rPr>
          <w:rFonts w:ascii="Times New Roman" w:hAnsi="Times New Roman" w:cs="Times New Roman"/>
          <w:sz w:val="28"/>
          <w:szCs w:val="28"/>
          <w:lang w:val="uk-UA"/>
        </w:rPr>
      </w:pPr>
      <w:r w:rsidRPr="00947417">
        <w:rPr>
          <w:rFonts w:ascii="Times New Roman" w:hAnsi="Times New Roman" w:cs="Times New Roman"/>
          <w:sz w:val="28"/>
          <w:szCs w:val="28"/>
          <w:lang w:val="uk-UA"/>
        </w:rPr>
        <w:t>Орган досудового розслідування або дізнання визначається з урахуванням правил підслідності, які передбачені у ст.216 Кримінально процесуального кодексу України.</w:t>
      </w:r>
    </w:p>
    <w:p w:rsidR="00947417" w:rsidRPr="00947417" w:rsidRDefault="00947417" w:rsidP="00947417">
      <w:pPr>
        <w:spacing w:line="240" w:lineRule="auto"/>
        <w:ind w:left="-284" w:right="-284" w:firstLine="568"/>
        <w:jc w:val="both"/>
        <w:rPr>
          <w:rFonts w:ascii="Times New Roman" w:hAnsi="Times New Roman" w:cs="Times New Roman"/>
          <w:sz w:val="28"/>
          <w:szCs w:val="28"/>
          <w:lang w:val="uk-UA"/>
        </w:rPr>
      </w:pPr>
      <w:r w:rsidRPr="00947417">
        <w:rPr>
          <w:rFonts w:ascii="Times New Roman" w:hAnsi="Times New Roman" w:cs="Times New Roman"/>
          <w:sz w:val="28"/>
          <w:szCs w:val="28"/>
          <w:lang w:val="uk-UA"/>
        </w:rPr>
        <w:t>До інших органів, яким можуть бути передані матеріали, належить Національне агентство (в часині адміністративних правопорушень, вчинених службовими особами, які займають відповідальне або особливо відповідальне становище, перелік яких визначен</w:t>
      </w:r>
      <w:r w:rsidR="00D738ED">
        <w:rPr>
          <w:rFonts w:ascii="Times New Roman" w:hAnsi="Times New Roman" w:cs="Times New Roman"/>
          <w:sz w:val="28"/>
          <w:szCs w:val="28"/>
          <w:lang w:val="uk-UA"/>
        </w:rPr>
        <w:t>ий</w:t>
      </w:r>
      <w:r w:rsidRPr="00947417">
        <w:rPr>
          <w:rFonts w:ascii="Times New Roman" w:hAnsi="Times New Roman" w:cs="Times New Roman"/>
          <w:sz w:val="28"/>
          <w:szCs w:val="28"/>
          <w:lang w:val="uk-UA"/>
        </w:rPr>
        <w:t xml:space="preserve"> у примітці до ст. 50 Закону) або Національна поліція (щодо адміністративних правопорушень, вчинених іншими особами);</w:t>
      </w:r>
    </w:p>
    <w:p w:rsidR="00947417" w:rsidRPr="00947417" w:rsidRDefault="00947417" w:rsidP="00947417">
      <w:pPr>
        <w:spacing w:line="240" w:lineRule="auto"/>
        <w:ind w:left="-284" w:right="-284" w:firstLine="568"/>
        <w:jc w:val="both"/>
        <w:rPr>
          <w:rFonts w:ascii="Times New Roman" w:hAnsi="Times New Roman" w:cs="Times New Roman"/>
          <w:sz w:val="28"/>
          <w:szCs w:val="28"/>
          <w:lang w:val="uk-UA"/>
        </w:rPr>
      </w:pPr>
      <w:r w:rsidRPr="00947417">
        <w:rPr>
          <w:rFonts w:ascii="Times New Roman" w:hAnsi="Times New Roman" w:cs="Times New Roman"/>
          <w:sz w:val="28"/>
          <w:szCs w:val="28"/>
          <w:lang w:val="uk-UA"/>
        </w:rPr>
        <w:t>- у межах компетенції вживає заходів щодо притягнення до відповідальності осіб, винних у порушенні законодавства, інформацію стосовно яких повідомлено, про усунення виявлених порушень, причин та умов вчинення правопорушення, спричинених ними наслідків, а також про здійснення заходів щодо відновлення прав і законних інтересів осіб та відшкодування збитків, шкоди, завданої фізичним та юридичним особам внаслідок допущених правопорушень.</w:t>
      </w:r>
    </w:p>
    <w:p w:rsidR="00947417" w:rsidRDefault="00947417" w:rsidP="00947417">
      <w:pPr>
        <w:spacing w:line="240" w:lineRule="auto"/>
        <w:ind w:left="-284" w:right="-284" w:firstLine="568"/>
        <w:jc w:val="both"/>
        <w:rPr>
          <w:rFonts w:ascii="Times New Roman" w:hAnsi="Times New Roman" w:cs="Times New Roman"/>
          <w:sz w:val="28"/>
          <w:szCs w:val="28"/>
          <w:lang w:val="uk-UA"/>
        </w:rPr>
      </w:pPr>
      <w:r w:rsidRPr="00947417">
        <w:rPr>
          <w:rFonts w:ascii="Times New Roman" w:hAnsi="Times New Roman" w:cs="Times New Roman"/>
          <w:sz w:val="28"/>
          <w:szCs w:val="28"/>
          <w:lang w:val="uk-UA"/>
        </w:rPr>
        <w:lastRenderedPageBreak/>
        <w:t>По кожному отриманому повідомленню формується відповідна справа.</w:t>
      </w:r>
    </w:p>
    <w:p w:rsidR="008D488E" w:rsidRDefault="008D488E" w:rsidP="008D488E">
      <w:pPr>
        <w:spacing w:after="0" w:line="240" w:lineRule="auto"/>
        <w:ind w:left="-284" w:right="-284"/>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Pr="00F81635">
        <w:rPr>
          <w:rFonts w:ascii="Times New Roman" w:hAnsi="Times New Roman" w:cs="Times New Roman"/>
          <w:b/>
          <w:sz w:val="28"/>
          <w:szCs w:val="28"/>
          <w:lang w:val="uk-UA"/>
        </w:rPr>
        <w:t>. Права та гарантії захисту викривачів</w:t>
      </w:r>
      <w:r>
        <w:rPr>
          <w:rFonts w:ascii="Times New Roman" w:hAnsi="Times New Roman" w:cs="Times New Roman"/>
          <w:b/>
          <w:sz w:val="28"/>
          <w:szCs w:val="28"/>
          <w:lang w:val="uk-UA"/>
        </w:rPr>
        <w:t>.</w:t>
      </w:r>
    </w:p>
    <w:p w:rsidR="00206340" w:rsidRPr="000534D8" w:rsidRDefault="00206340" w:rsidP="00206340">
      <w:pPr>
        <w:pStyle w:val="a3"/>
        <w:spacing w:after="0" w:afterAutospacing="0"/>
        <w:ind w:firstLine="426"/>
        <w:jc w:val="both"/>
        <w:rPr>
          <w:color w:val="000000" w:themeColor="text1"/>
          <w:sz w:val="28"/>
          <w:szCs w:val="28"/>
        </w:rPr>
      </w:pPr>
      <w:r w:rsidRPr="00206340">
        <w:rPr>
          <w:color w:val="000000"/>
          <w:sz w:val="28"/>
          <w:szCs w:val="28"/>
        </w:rPr>
        <w:t>Законодавство визначає, що особа вважається викривачем від моменту повідомлення інформації про можливі факти корупційних або пов’язаних з корупцією правопорушень, інших порушень </w:t>
      </w:r>
      <w:hyperlink r:id="rId7" w:anchor="Text" w:history="1">
        <w:r w:rsidRPr="000534D8">
          <w:rPr>
            <w:rStyle w:val="a4"/>
            <w:color w:val="000000" w:themeColor="text1"/>
            <w:sz w:val="28"/>
            <w:szCs w:val="28"/>
            <w:u w:val="none"/>
          </w:rPr>
          <w:t>Закону України «Про запобігання корупції»</w:t>
        </w:r>
      </w:hyperlink>
      <w:r w:rsidRPr="000534D8">
        <w:rPr>
          <w:color w:val="000000" w:themeColor="text1"/>
          <w:sz w:val="28"/>
          <w:szCs w:val="28"/>
        </w:rPr>
        <w:t>.</w:t>
      </w:r>
    </w:p>
    <w:p w:rsidR="00206340" w:rsidRPr="00206340" w:rsidRDefault="00206340" w:rsidP="00206340">
      <w:pPr>
        <w:pStyle w:val="a3"/>
        <w:spacing w:after="0" w:afterAutospacing="0"/>
        <w:ind w:firstLine="426"/>
        <w:jc w:val="both"/>
        <w:rPr>
          <w:color w:val="000000"/>
          <w:sz w:val="28"/>
          <w:szCs w:val="28"/>
        </w:rPr>
      </w:pPr>
      <w:r w:rsidRPr="00206340">
        <w:rPr>
          <w:color w:val="000000"/>
          <w:sz w:val="28"/>
          <w:szCs w:val="28"/>
        </w:rPr>
        <w:t>Права та гарантії викривача визначаються не лише </w:t>
      </w:r>
      <w:hyperlink r:id="rId8" w:anchor="Text" w:history="1">
        <w:r w:rsidRPr="000534D8">
          <w:rPr>
            <w:rStyle w:val="a4"/>
            <w:color w:val="000000" w:themeColor="text1"/>
            <w:sz w:val="28"/>
            <w:szCs w:val="28"/>
            <w:u w:val="none"/>
          </w:rPr>
          <w:t>Законом України "Про запобігання корупції"</w:t>
        </w:r>
      </w:hyperlink>
      <w:r w:rsidRPr="000534D8">
        <w:rPr>
          <w:color w:val="000000" w:themeColor="text1"/>
          <w:sz w:val="28"/>
          <w:szCs w:val="28"/>
        </w:rPr>
        <w:t>, а й іншими </w:t>
      </w:r>
      <w:hyperlink r:id="rId9" w:history="1">
        <w:r w:rsidRPr="000534D8">
          <w:rPr>
            <w:rStyle w:val="a4"/>
            <w:color w:val="000000" w:themeColor="text1"/>
            <w:sz w:val="28"/>
            <w:szCs w:val="28"/>
            <w:u w:val="none"/>
          </w:rPr>
          <w:t>нормативно-правовими актами</w:t>
        </w:r>
      </w:hyperlink>
      <w:r w:rsidRPr="00206340">
        <w:rPr>
          <w:color w:val="000000"/>
          <w:sz w:val="28"/>
          <w:szCs w:val="28"/>
        </w:rPr>
        <w:t>.</w:t>
      </w:r>
    </w:p>
    <w:p w:rsidR="000F318C" w:rsidRPr="000F318C" w:rsidRDefault="000F318C" w:rsidP="000F318C">
      <w:pPr>
        <w:pStyle w:val="2"/>
        <w:shd w:val="clear" w:color="auto" w:fill="FFFFFF"/>
        <w:spacing w:before="300" w:after="120"/>
        <w:rPr>
          <w:rFonts w:ascii="Times New Roman" w:eastAsia="Times New Roman" w:hAnsi="Times New Roman" w:cs="Times New Roman"/>
          <w:b w:val="0"/>
          <w:bCs w:val="0"/>
          <w:color w:val="000000"/>
          <w:sz w:val="43"/>
          <w:szCs w:val="43"/>
          <w:lang w:val="uk-UA" w:eastAsia="uk-UA"/>
        </w:rPr>
      </w:pPr>
      <w:r>
        <w:rPr>
          <w:rFonts w:ascii="Times New Roman" w:hAnsi="Times New Roman" w:cs="Times New Roman"/>
          <w:sz w:val="28"/>
          <w:szCs w:val="28"/>
          <w:lang w:val="uk-UA"/>
        </w:rPr>
        <w:t xml:space="preserve">    </w:t>
      </w:r>
      <w:r w:rsidRPr="000F318C">
        <w:rPr>
          <w:rFonts w:ascii="Times New Roman" w:eastAsia="Times New Roman" w:hAnsi="Times New Roman" w:cs="Times New Roman"/>
          <w:b w:val="0"/>
          <w:bCs w:val="0"/>
          <w:color w:val="000000"/>
          <w:sz w:val="43"/>
          <w:szCs w:val="43"/>
          <w:lang w:val="uk-UA" w:eastAsia="uk-UA"/>
        </w:rPr>
        <w:t>Які права має викривач?</w:t>
      </w:r>
    </w:p>
    <w:p w:rsidR="000F318C" w:rsidRPr="000F318C" w:rsidRDefault="00206577" w:rsidP="000F318C">
      <w:pPr>
        <w:shd w:val="clear" w:color="auto" w:fill="FFFFFF"/>
        <w:spacing w:before="240" w:after="240" w:line="240" w:lineRule="auto"/>
        <w:rPr>
          <w:rFonts w:ascii="Times New Roman" w:eastAsia="Times New Roman" w:hAnsi="Times New Roman" w:cs="Times New Roman"/>
          <w:color w:val="000000"/>
          <w:sz w:val="28"/>
          <w:szCs w:val="28"/>
          <w:lang w:val="uk-UA" w:eastAsia="uk-UA"/>
        </w:rPr>
      </w:pPr>
      <w:hyperlink r:id="rId10" w:anchor="n1515" w:history="1">
        <w:r w:rsidR="000F318C" w:rsidRPr="00C64A9E">
          <w:rPr>
            <w:rFonts w:ascii="Times New Roman" w:eastAsia="Times New Roman" w:hAnsi="Times New Roman" w:cs="Times New Roman"/>
            <w:sz w:val="28"/>
            <w:szCs w:val="28"/>
            <w:lang w:val="uk-UA" w:eastAsia="uk-UA"/>
          </w:rPr>
          <w:t>Стаття 53</w:t>
        </w:r>
        <w:r w:rsidR="000F318C" w:rsidRPr="00C64A9E">
          <w:rPr>
            <w:rFonts w:ascii="Times New Roman" w:eastAsia="Times New Roman" w:hAnsi="Times New Roman" w:cs="Times New Roman"/>
            <w:sz w:val="28"/>
            <w:szCs w:val="28"/>
            <w:vertAlign w:val="superscript"/>
            <w:lang w:val="uk-UA" w:eastAsia="uk-UA"/>
          </w:rPr>
          <w:t>3</w:t>
        </w:r>
        <w:r w:rsidR="000F318C" w:rsidRPr="00C64A9E">
          <w:rPr>
            <w:rFonts w:ascii="Times New Roman" w:eastAsia="Times New Roman" w:hAnsi="Times New Roman" w:cs="Times New Roman"/>
            <w:sz w:val="28"/>
            <w:szCs w:val="28"/>
            <w:lang w:val="uk-UA" w:eastAsia="uk-UA"/>
          </w:rPr>
          <w:t> Закону</w:t>
        </w:r>
      </w:hyperlink>
      <w:r w:rsidR="000F318C" w:rsidRPr="000F318C">
        <w:rPr>
          <w:rFonts w:ascii="Times New Roman" w:eastAsia="Times New Roman" w:hAnsi="Times New Roman" w:cs="Times New Roman"/>
          <w:color w:val="000000"/>
          <w:sz w:val="28"/>
          <w:szCs w:val="28"/>
          <w:lang w:val="uk-UA" w:eastAsia="uk-UA"/>
        </w:rPr>
        <w:t> передбачає наступні права та гарантії захисту викривача:</w:t>
      </w:r>
    </w:p>
    <w:p w:rsidR="000F318C" w:rsidRPr="000F318C" w:rsidRDefault="000F318C" w:rsidP="000F318C">
      <w:pPr>
        <w:numPr>
          <w:ilvl w:val="0"/>
          <w:numId w:val="1"/>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val="uk-UA" w:eastAsia="uk-UA"/>
        </w:rPr>
      </w:pPr>
      <w:r w:rsidRPr="000F318C">
        <w:rPr>
          <w:rFonts w:ascii="Times New Roman" w:eastAsia="Times New Roman" w:hAnsi="Times New Roman" w:cs="Times New Roman"/>
          <w:color w:val="000000"/>
          <w:sz w:val="28"/>
          <w:szCs w:val="28"/>
          <w:lang w:val="uk-UA" w:eastAsia="uk-UA"/>
        </w:rPr>
        <w:t>бути повідомленим про свої права та обов’язки, передбачені Законом;</w:t>
      </w:r>
    </w:p>
    <w:p w:rsidR="000F318C" w:rsidRPr="000F318C" w:rsidRDefault="000F318C" w:rsidP="000F318C">
      <w:pPr>
        <w:numPr>
          <w:ilvl w:val="0"/>
          <w:numId w:val="1"/>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val="uk-UA" w:eastAsia="uk-UA"/>
        </w:rPr>
      </w:pPr>
      <w:r w:rsidRPr="000F318C">
        <w:rPr>
          <w:rFonts w:ascii="Times New Roman" w:eastAsia="Times New Roman" w:hAnsi="Times New Roman" w:cs="Times New Roman"/>
          <w:color w:val="000000"/>
          <w:sz w:val="28"/>
          <w:szCs w:val="28"/>
          <w:lang w:val="uk-UA" w:eastAsia="uk-UA"/>
        </w:rPr>
        <w:t>подавати докази на підтвердження своєї заяви;</w:t>
      </w:r>
    </w:p>
    <w:p w:rsidR="000F318C" w:rsidRPr="000F318C" w:rsidRDefault="000F318C" w:rsidP="000F318C">
      <w:pPr>
        <w:numPr>
          <w:ilvl w:val="0"/>
          <w:numId w:val="1"/>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val="uk-UA" w:eastAsia="uk-UA"/>
        </w:rPr>
      </w:pPr>
      <w:r w:rsidRPr="000F318C">
        <w:rPr>
          <w:rFonts w:ascii="Times New Roman" w:eastAsia="Times New Roman" w:hAnsi="Times New Roman" w:cs="Times New Roman"/>
          <w:color w:val="000000"/>
          <w:sz w:val="28"/>
          <w:szCs w:val="28"/>
          <w:lang w:val="uk-UA" w:eastAsia="uk-UA"/>
        </w:rPr>
        <w:t>отримувати від уповноваженого органу, до якого він подав повідомлення, підтвердження його прийняття і реєстрації;</w:t>
      </w:r>
    </w:p>
    <w:p w:rsidR="000F318C" w:rsidRPr="000F318C" w:rsidRDefault="000F318C" w:rsidP="000F318C">
      <w:pPr>
        <w:numPr>
          <w:ilvl w:val="0"/>
          <w:numId w:val="1"/>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val="uk-UA" w:eastAsia="uk-UA"/>
        </w:rPr>
      </w:pPr>
      <w:r w:rsidRPr="000F318C">
        <w:rPr>
          <w:rFonts w:ascii="Times New Roman" w:eastAsia="Times New Roman" w:hAnsi="Times New Roman" w:cs="Times New Roman"/>
          <w:color w:val="000000"/>
          <w:sz w:val="28"/>
          <w:szCs w:val="28"/>
          <w:lang w:val="uk-UA" w:eastAsia="uk-UA"/>
        </w:rPr>
        <w:t>давати пояснення, свідчення або відмовитися їх давати;</w:t>
      </w:r>
    </w:p>
    <w:p w:rsidR="000F318C" w:rsidRPr="000F318C" w:rsidRDefault="000F318C" w:rsidP="000F318C">
      <w:pPr>
        <w:numPr>
          <w:ilvl w:val="0"/>
          <w:numId w:val="1"/>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val="uk-UA" w:eastAsia="uk-UA"/>
        </w:rPr>
      </w:pPr>
      <w:r w:rsidRPr="000F318C">
        <w:rPr>
          <w:rFonts w:ascii="Times New Roman" w:eastAsia="Times New Roman" w:hAnsi="Times New Roman" w:cs="Times New Roman"/>
          <w:color w:val="000000"/>
          <w:sz w:val="28"/>
          <w:szCs w:val="28"/>
          <w:lang w:val="uk-UA" w:eastAsia="uk-UA"/>
        </w:rPr>
        <w:t>на безоплатну правничу допомогу у зв’язку із захистом прав викривача;</w:t>
      </w:r>
    </w:p>
    <w:p w:rsidR="000F318C" w:rsidRPr="000F318C" w:rsidRDefault="000F318C" w:rsidP="000F318C">
      <w:pPr>
        <w:numPr>
          <w:ilvl w:val="0"/>
          <w:numId w:val="1"/>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val="uk-UA" w:eastAsia="uk-UA"/>
        </w:rPr>
      </w:pPr>
      <w:r w:rsidRPr="000F318C">
        <w:rPr>
          <w:rFonts w:ascii="Times New Roman" w:eastAsia="Times New Roman" w:hAnsi="Times New Roman" w:cs="Times New Roman"/>
          <w:color w:val="000000"/>
          <w:sz w:val="28"/>
          <w:szCs w:val="28"/>
          <w:lang w:val="uk-UA" w:eastAsia="uk-UA"/>
        </w:rPr>
        <w:t>на конфіденційність;</w:t>
      </w:r>
    </w:p>
    <w:p w:rsidR="000F318C" w:rsidRPr="000F318C" w:rsidRDefault="000F318C" w:rsidP="000F318C">
      <w:pPr>
        <w:numPr>
          <w:ilvl w:val="0"/>
          <w:numId w:val="1"/>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val="uk-UA" w:eastAsia="uk-UA"/>
        </w:rPr>
      </w:pPr>
      <w:r w:rsidRPr="000F318C">
        <w:rPr>
          <w:rFonts w:ascii="Times New Roman" w:eastAsia="Times New Roman" w:hAnsi="Times New Roman" w:cs="Times New Roman"/>
          <w:color w:val="000000"/>
          <w:sz w:val="28"/>
          <w:szCs w:val="28"/>
          <w:lang w:val="uk-UA" w:eastAsia="uk-UA"/>
        </w:rPr>
        <w:t xml:space="preserve">повідомляти про можливі факти корупційних або пов’язаних з корупцією правопорушень, інших </w:t>
      </w:r>
      <w:proofErr w:type="spellStart"/>
      <w:r w:rsidRPr="000F318C">
        <w:rPr>
          <w:rFonts w:ascii="Times New Roman" w:eastAsia="Times New Roman" w:hAnsi="Times New Roman" w:cs="Times New Roman"/>
          <w:color w:val="000000"/>
          <w:sz w:val="28"/>
          <w:szCs w:val="28"/>
          <w:lang w:val="uk-UA" w:eastAsia="uk-UA"/>
        </w:rPr>
        <w:t>порушень </w:t>
      </w:r>
      <w:hyperlink r:id="rId11" w:anchor="Text" w:history="1">
        <w:r w:rsidRPr="00C64A9E">
          <w:rPr>
            <w:rFonts w:ascii="Times New Roman" w:eastAsia="Times New Roman" w:hAnsi="Times New Roman" w:cs="Times New Roman"/>
            <w:sz w:val="28"/>
            <w:szCs w:val="28"/>
            <w:lang w:val="uk-UA" w:eastAsia="uk-UA"/>
          </w:rPr>
          <w:t>З</w:t>
        </w:r>
        <w:proofErr w:type="spellEnd"/>
        <w:r w:rsidRPr="00C64A9E">
          <w:rPr>
            <w:rFonts w:ascii="Times New Roman" w:eastAsia="Times New Roman" w:hAnsi="Times New Roman" w:cs="Times New Roman"/>
            <w:sz w:val="28"/>
            <w:szCs w:val="28"/>
            <w:lang w:val="uk-UA" w:eastAsia="uk-UA"/>
          </w:rPr>
          <w:t>акону</w:t>
        </w:r>
      </w:hyperlink>
      <w:r w:rsidRPr="000F318C">
        <w:rPr>
          <w:rFonts w:ascii="Times New Roman" w:eastAsia="Times New Roman" w:hAnsi="Times New Roman" w:cs="Times New Roman"/>
          <w:sz w:val="28"/>
          <w:szCs w:val="28"/>
          <w:lang w:val="uk-UA" w:eastAsia="uk-UA"/>
        </w:rPr>
        <w:t> </w:t>
      </w:r>
      <w:r w:rsidRPr="000F318C">
        <w:rPr>
          <w:rFonts w:ascii="Times New Roman" w:eastAsia="Times New Roman" w:hAnsi="Times New Roman" w:cs="Times New Roman"/>
          <w:color w:val="000000"/>
          <w:sz w:val="28"/>
          <w:szCs w:val="28"/>
          <w:lang w:val="uk-UA" w:eastAsia="uk-UA"/>
        </w:rPr>
        <w:t>без зазначення відомостей про себе (анонімно);</w:t>
      </w:r>
    </w:p>
    <w:p w:rsidR="000F318C" w:rsidRPr="000F318C" w:rsidRDefault="000F318C" w:rsidP="000F318C">
      <w:pPr>
        <w:numPr>
          <w:ilvl w:val="0"/>
          <w:numId w:val="1"/>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val="uk-UA" w:eastAsia="uk-UA"/>
        </w:rPr>
      </w:pPr>
      <w:r w:rsidRPr="000F318C">
        <w:rPr>
          <w:rFonts w:ascii="Times New Roman" w:eastAsia="Times New Roman" w:hAnsi="Times New Roman" w:cs="Times New Roman"/>
          <w:color w:val="000000"/>
          <w:sz w:val="28"/>
          <w:szCs w:val="28"/>
          <w:lang w:val="uk-UA" w:eastAsia="uk-UA"/>
        </w:rPr>
        <w:t>у разі загрози життю і здоров’ю на забезпечення безпеки щодо себе та близьких осіб, майна та житла або на відмову від таких заходів;</w:t>
      </w:r>
    </w:p>
    <w:p w:rsidR="000F318C" w:rsidRPr="000F318C" w:rsidRDefault="000F318C" w:rsidP="000F318C">
      <w:pPr>
        <w:numPr>
          <w:ilvl w:val="0"/>
          <w:numId w:val="1"/>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val="uk-UA" w:eastAsia="uk-UA"/>
        </w:rPr>
      </w:pPr>
      <w:r w:rsidRPr="000F318C">
        <w:rPr>
          <w:rFonts w:ascii="Times New Roman" w:eastAsia="Times New Roman" w:hAnsi="Times New Roman" w:cs="Times New Roman"/>
          <w:color w:val="000000"/>
          <w:sz w:val="28"/>
          <w:szCs w:val="28"/>
          <w:lang w:val="uk-UA" w:eastAsia="uk-UA"/>
        </w:rPr>
        <w:t>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0F318C" w:rsidRPr="000F318C" w:rsidRDefault="000F318C" w:rsidP="000F318C">
      <w:pPr>
        <w:numPr>
          <w:ilvl w:val="0"/>
          <w:numId w:val="1"/>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val="uk-UA" w:eastAsia="uk-UA"/>
        </w:rPr>
      </w:pPr>
      <w:r w:rsidRPr="000F318C">
        <w:rPr>
          <w:rFonts w:ascii="Times New Roman" w:eastAsia="Times New Roman" w:hAnsi="Times New Roman" w:cs="Times New Roman"/>
          <w:color w:val="000000"/>
          <w:sz w:val="28"/>
          <w:szCs w:val="28"/>
          <w:lang w:val="uk-UA" w:eastAsia="uk-UA"/>
        </w:rPr>
        <w:t>на винагороду у визначених законом випадках;</w:t>
      </w:r>
    </w:p>
    <w:p w:rsidR="000F318C" w:rsidRPr="000F318C" w:rsidRDefault="000F318C" w:rsidP="000F318C">
      <w:pPr>
        <w:numPr>
          <w:ilvl w:val="0"/>
          <w:numId w:val="1"/>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val="uk-UA" w:eastAsia="uk-UA"/>
        </w:rPr>
      </w:pPr>
      <w:r w:rsidRPr="000F318C">
        <w:rPr>
          <w:rFonts w:ascii="Times New Roman" w:eastAsia="Times New Roman" w:hAnsi="Times New Roman" w:cs="Times New Roman"/>
          <w:color w:val="000000"/>
          <w:sz w:val="28"/>
          <w:szCs w:val="28"/>
          <w:lang w:val="uk-UA" w:eastAsia="uk-UA"/>
        </w:rPr>
        <w:t>на отримання психологічної допомоги;</w:t>
      </w:r>
    </w:p>
    <w:p w:rsidR="000F318C" w:rsidRPr="000F318C" w:rsidRDefault="000F318C" w:rsidP="000F318C">
      <w:pPr>
        <w:numPr>
          <w:ilvl w:val="0"/>
          <w:numId w:val="1"/>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val="uk-UA" w:eastAsia="uk-UA"/>
        </w:rPr>
      </w:pPr>
      <w:r w:rsidRPr="000F318C">
        <w:rPr>
          <w:rFonts w:ascii="Times New Roman" w:eastAsia="Times New Roman" w:hAnsi="Times New Roman" w:cs="Times New Roman"/>
          <w:color w:val="000000"/>
          <w:sz w:val="28"/>
          <w:szCs w:val="28"/>
          <w:lang w:val="uk-UA" w:eastAsia="uk-UA"/>
        </w:rPr>
        <w:t>на звільнення від юридичної відповідальності у визначених законом випадках;</w:t>
      </w:r>
    </w:p>
    <w:p w:rsidR="000F318C" w:rsidRDefault="000F318C" w:rsidP="000F318C">
      <w:pPr>
        <w:numPr>
          <w:ilvl w:val="0"/>
          <w:numId w:val="1"/>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val="uk-UA" w:eastAsia="uk-UA"/>
        </w:rPr>
      </w:pPr>
      <w:r w:rsidRPr="000F318C">
        <w:rPr>
          <w:rFonts w:ascii="Times New Roman" w:eastAsia="Times New Roman" w:hAnsi="Times New Roman" w:cs="Times New Roman"/>
          <w:color w:val="000000"/>
          <w:sz w:val="28"/>
          <w:szCs w:val="28"/>
          <w:lang w:val="uk-UA" w:eastAsia="uk-UA"/>
        </w:rPr>
        <w:t>отримувати інформацію про стан та результати розгляду, перевірки та/або розслідування за фактом повідомлення ним інформації.</w:t>
      </w:r>
    </w:p>
    <w:p w:rsidR="005E51F9" w:rsidRPr="009C2DCB" w:rsidRDefault="005E51F9" w:rsidP="005E51F9">
      <w:pPr>
        <w:shd w:val="clear" w:color="auto" w:fill="FFFFFF"/>
        <w:spacing w:before="100" w:beforeAutospacing="1" w:after="100" w:afterAutospacing="1" w:line="240" w:lineRule="auto"/>
        <w:ind w:left="384"/>
        <w:rPr>
          <w:rFonts w:ascii="Times New Roman" w:eastAsia="Times New Roman" w:hAnsi="Times New Roman" w:cs="Times New Roman"/>
          <w:b/>
          <w:color w:val="000000"/>
          <w:sz w:val="28"/>
          <w:szCs w:val="28"/>
          <w:lang w:val="uk-UA" w:eastAsia="uk-UA"/>
        </w:rPr>
      </w:pPr>
      <w:r w:rsidRPr="009C2DCB">
        <w:rPr>
          <w:rFonts w:ascii="Times New Roman" w:eastAsia="Times New Roman" w:hAnsi="Times New Roman" w:cs="Times New Roman"/>
          <w:b/>
          <w:color w:val="000000"/>
          <w:sz w:val="28"/>
          <w:szCs w:val="28"/>
          <w:lang w:val="uk-UA" w:eastAsia="uk-UA"/>
        </w:rPr>
        <w:t>Право викривача на безоплатну вторинну правничу допомогу</w:t>
      </w:r>
    </w:p>
    <w:p w:rsidR="00AC33B7" w:rsidRDefault="009C2DCB" w:rsidP="00AC33B7">
      <w:pPr>
        <w:shd w:val="clear" w:color="auto" w:fill="FFFFFF"/>
        <w:spacing w:before="100" w:beforeAutospacing="1" w:after="100" w:afterAutospacing="1" w:line="240" w:lineRule="auto"/>
        <w:ind w:left="384"/>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5E51F9" w:rsidRPr="005E51F9">
        <w:rPr>
          <w:rFonts w:ascii="Times New Roman" w:eastAsia="Times New Roman" w:hAnsi="Times New Roman" w:cs="Times New Roman"/>
          <w:color w:val="000000"/>
          <w:sz w:val="28"/>
          <w:szCs w:val="28"/>
          <w:lang w:val="uk-UA" w:eastAsia="uk-UA"/>
        </w:rPr>
        <w:t>Викривачі перебувають під захистом держави. Для захисту прав та представництва своїх інтересів викривач може користуватися всіма видами правничої допомоги, передбаченої Законом України «Про безоплатну правничу допомогу», або залучити адвоката самостійно (</w:t>
      </w:r>
      <w:proofErr w:type="spellStart"/>
      <w:r w:rsidR="005E51F9" w:rsidRPr="005E51F9">
        <w:rPr>
          <w:rFonts w:ascii="Times New Roman" w:eastAsia="Times New Roman" w:hAnsi="Times New Roman" w:cs="Times New Roman"/>
          <w:color w:val="000000"/>
          <w:sz w:val="28"/>
          <w:szCs w:val="28"/>
          <w:lang w:val="uk-UA" w:eastAsia="uk-UA"/>
        </w:rPr>
        <w:t>ч.ч</w:t>
      </w:r>
      <w:proofErr w:type="spellEnd"/>
      <w:r w:rsidR="005E51F9" w:rsidRPr="005E51F9">
        <w:rPr>
          <w:rFonts w:ascii="Times New Roman" w:eastAsia="Times New Roman" w:hAnsi="Times New Roman" w:cs="Times New Roman"/>
          <w:color w:val="000000"/>
          <w:sz w:val="28"/>
          <w:szCs w:val="28"/>
          <w:lang w:val="uk-UA" w:eastAsia="uk-UA"/>
        </w:rPr>
        <w:t>. 1,3 ст. 53 Закону).</w:t>
      </w:r>
    </w:p>
    <w:p w:rsidR="00F93920" w:rsidRDefault="00AC33B7" w:rsidP="00AC33B7">
      <w:pPr>
        <w:shd w:val="clear" w:color="auto" w:fill="FFFFFF"/>
        <w:spacing w:before="100" w:beforeAutospacing="1" w:after="100" w:afterAutospacing="1" w:line="240" w:lineRule="auto"/>
        <w:ind w:left="384"/>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lastRenderedPageBreak/>
        <w:t xml:space="preserve">          </w:t>
      </w:r>
      <w:r w:rsidR="005E51F9" w:rsidRPr="005E51F9">
        <w:rPr>
          <w:rFonts w:ascii="Times New Roman" w:eastAsia="Times New Roman" w:hAnsi="Times New Roman" w:cs="Times New Roman"/>
          <w:color w:val="000000"/>
          <w:sz w:val="28"/>
          <w:szCs w:val="28"/>
          <w:lang w:val="uk-UA" w:eastAsia="uk-UA"/>
        </w:rPr>
        <w:t>Викривач має право на безоплатну правничу допомогу у зв’язку із захистом прав викривача (п. 5 ч. 2 статті 533 Закону).</w:t>
      </w:r>
    </w:p>
    <w:p w:rsidR="00F93920" w:rsidRDefault="005E51F9" w:rsidP="00993D38">
      <w:pPr>
        <w:shd w:val="clear" w:color="auto" w:fill="FFFFFF"/>
        <w:spacing w:before="100" w:beforeAutospacing="1" w:after="0" w:line="240" w:lineRule="auto"/>
        <w:ind w:left="386" w:firstLine="748"/>
        <w:jc w:val="both"/>
        <w:rPr>
          <w:rFonts w:ascii="Times New Roman" w:eastAsia="Times New Roman" w:hAnsi="Times New Roman" w:cs="Times New Roman"/>
          <w:color w:val="000000"/>
          <w:sz w:val="28"/>
          <w:szCs w:val="28"/>
          <w:lang w:val="uk-UA" w:eastAsia="uk-UA"/>
        </w:rPr>
      </w:pPr>
      <w:r w:rsidRPr="005E51F9">
        <w:rPr>
          <w:rFonts w:ascii="Times New Roman" w:eastAsia="Times New Roman" w:hAnsi="Times New Roman" w:cs="Times New Roman"/>
          <w:color w:val="000000"/>
          <w:sz w:val="28"/>
          <w:szCs w:val="28"/>
          <w:lang w:val="uk-UA" w:eastAsia="uk-UA"/>
        </w:rPr>
        <w:t>Згідно з ч. 1 ст. 14 Закону України «Про безоплатну правничу допомогу» викривачі у зв’язку з повідомленням ними інформації про корупційне або пов’язане з корупцією правопорушення мають право на всі види правничих послуг, передбачених частиною другою статті 13 цього Закону, з питань, пов’язаних із захистом їхніх прав у зв’язку з таким повідомленням.</w:t>
      </w:r>
    </w:p>
    <w:p w:rsidR="00F93920" w:rsidRDefault="005E51F9" w:rsidP="00F93920">
      <w:pPr>
        <w:shd w:val="clear" w:color="auto" w:fill="FFFFFF"/>
        <w:spacing w:before="100" w:beforeAutospacing="1" w:after="0" w:line="240" w:lineRule="auto"/>
        <w:ind w:left="386" w:firstLine="748"/>
        <w:jc w:val="both"/>
        <w:rPr>
          <w:rFonts w:ascii="Times New Roman" w:eastAsia="Times New Roman" w:hAnsi="Times New Roman" w:cs="Times New Roman"/>
          <w:color w:val="000000"/>
          <w:sz w:val="28"/>
          <w:szCs w:val="28"/>
          <w:lang w:val="uk-UA" w:eastAsia="uk-UA"/>
        </w:rPr>
      </w:pPr>
      <w:r w:rsidRPr="005E51F9">
        <w:rPr>
          <w:rFonts w:ascii="Times New Roman" w:eastAsia="Times New Roman" w:hAnsi="Times New Roman" w:cs="Times New Roman"/>
          <w:color w:val="000000"/>
          <w:sz w:val="28"/>
          <w:szCs w:val="28"/>
          <w:lang w:val="uk-UA" w:eastAsia="uk-UA"/>
        </w:rPr>
        <w:t>Дане право включає такі види правничих послуг:</w:t>
      </w:r>
    </w:p>
    <w:p w:rsidR="005E51F9" w:rsidRPr="005E51F9" w:rsidRDefault="005E51F9" w:rsidP="0036671B">
      <w:pPr>
        <w:shd w:val="clear" w:color="auto" w:fill="FFFFFF"/>
        <w:spacing w:before="100" w:beforeAutospacing="1" w:after="0" w:line="240" w:lineRule="auto"/>
        <w:ind w:left="386" w:firstLine="40"/>
        <w:jc w:val="both"/>
        <w:rPr>
          <w:rFonts w:ascii="Times New Roman" w:eastAsia="Times New Roman" w:hAnsi="Times New Roman" w:cs="Times New Roman"/>
          <w:color w:val="000000"/>
          <w:sz w:val="28"/>
          <w:szCs w:val="28"/>
          <w:lang w:val="uk-UA" w:eastAsia="uk-UA"/>
        </w:rPr>
      </w:pPr>
      <w:r w:rsidRPr="005E51F9">
        <w:rPr>
          <w:rFonts w:ascii="Times New Roman" w:eastAsia="Times New Roman" w:hAnsi="Times New Roman" w:cs="Times New Roman"/>
          <w:color w:val="000000"/>
          <w:sz w:val="28"/>
          <w:szCs w:val="28"/>
          <w:lang w:val="uk-UA" w:eastAsia="uk-UA"/>
        </w:rPr>
        <w:t>1) захист від обвинувачення;</w:t>
      </w:r>
    </w:p>
    <w:p w:rsidR="005E51F9" w:rsidRPr="005E51F9" w:rsidRDefault="005E51F9" w:rsidP="005E51F9">
      <w:p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val="uk-UA" w:eastAsia="uk-UA"/>
        </w:rPr>
      </w:pPr>
      <w:r w:rsidRPr="005E51F9">
        <w:rPr>
          <w:rFonts w:ascii="Times New Roman" w:eastAsia="Times New Roman" w:hAnsi="Times New Roman" w:cs="Times New Roman"/>
          <w:color w:val="000000"/>
          <w:sz w:val="28"/>
          <w:szCs w:val="28"/>
          <w:lang w:val="uk-UA" w:eastAsia="uk-UA"/>
        </w:rPr>
        <w:t xml:space="preserve">2) здійснення представництва інтересів у судах, інших державних органах, </w:t>
      </w:r>
      <w:proofErr w:type="spellStart"/>
      <w:r w:rsidRPr="005E51F9">
        <w:rPr>
          <w:rFonts w:ascii="Times New Roman" w:eastAsia="Times New Roman" w:hAnsi="Times New Roman" w:cs="Times New Roman"/>
          <w:color w:val="000000"/>
          <w:sz w:val="28"/>
          <w:szCs w:val="28"/>
          <w:lang w:val="uk-UA" w:eastAsia="uk-UA"/>
        </w:rPr>
        <w:t>органах</w:t>
      </w:r>
      <w:proofErr w:type="spellEnd"/>
      <w:r w:rsidRPr="005E51F9">
        <w:rPr>
          <w:rFonts w:ascii="Times New Roman" w:eastAsia="Times New Roman" w:hAnsi="Times New Roman" w:cs="Times New Roman"/>
          <w:color w:val="000000"/>
          <w:sz w:val="28"/>
          <w:szCs w:val="28"/>
          <w:lang w:val="uk-UA" w:eastAsia="uk-UA"/>
        </w:rPr>
        <w:t xml:space="preserve"> місцевого самоврядування, перед іншими особами;</w:t>
      </w:r>
    </w:p>
    <w:p w:rsidR="009960EE" w:rsidRDefault="005E51F9" w:rsidP="005E51F9">
      <w:p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val="uk-UA" w:eastAsia="uk-UA"/>
        </w:rPr>
      </w:pPr>
      <w:r w:rsidRPr="005E51F9">
        <w:rPr>
          <w:rFonts w:ascii="Times New Roman" w:eastAsia="Times New Roman" w:hAnsi="Times New Roman" w:cs="Times New Roman"/>
          <w:color w:val="000000"/>
          <w:sz w:val="28"/>
          <w:szCs w:val="28"/>
          <w:lang w:val="uk-UA" w:eastAsia="uk-UA"/>
        </w:rPr>
        <w:t>3) складення документів процесуального характеру.</w:t>
      </w:r>
    </w:p>
    <w:p w:rsidR="00DB5A29" w:rsidRPr="00DB5A29" w:rsidRDefault="00DB5A29" w:rsidP="00DB5A29">
      <w:pPr>
        <w:shd w:val="clear" w:color="auto" w:fill="FFFFFF"/>
        <w:spacing w:before="240" w:after="240" w:line="240" w:lineRule="auto"/>
        <w:jc w:val="both"/>
        <w:rPr>
          <w:rFonts w:ascii="Times New Roman" w:eastAsia="Times New Roman" w:hAnsi="Times New Roman" w:cs="Times New Roman"/>
          <w:color w:val="000000"/>
          <w:sz w:val="28"/>
          <w:szCs w:val="28"/>
          <w:lang w:val="uk-UA" w:eastAsia="uk-UA"/>
        </w:rPr>
      </w:pPr>
      <w:r w:rsidRPr="00DB5A29">
        <w:rPr>
          <w:rFonts w:ascii="Times New Roman" w:eastAsia="Times New Roman" w:hAnsi="Times New Roman" w:cs="Times New Roman"/>
          <w:b/>
          <w:bCs/>
          <w:i/>
          <w:iCs/>
          <w:color w:val="000000"/>
          <w:sz w:val="28"/>
          <w:szCs w:val="28"/>
          <w:lang w:val="uk-UA" w:eastAsia="uk-UA"/>
        </w:rPr>
        <w:t>Реалізація права викривача на безоплатну вторинну правничу допомогу</w:t>
      </w:r>
    </w:p>
    <w:p w:rsidR="00DB5A29" w:rsidRPr="00DB5A29" w:rsidRDefault="00DB5A29" w:rsidP="00DB5A29">
      <w:pPr>
        <w:shd w:val="clear" w:color="auto" w:fill="FFFFFF"/>
        <w:spacing w:before="240" w:after="240" w:line="240" w:lineRule="auto"/>
        <w:ind w:firstLine="567"/>
        <w:jc w:val="both"/>
        <w:rPr>
          <w:rFonts w:ascii="Times New Roman" w:eastAsia="Times New Roman" w:hAnsi="Times New Roman" w:cs="Times New Roman"/>
          <w:color w:val="000000"/>
          <w:sz w:val="28"/>
          <w:szCs w:val="28"/>
          <w:lang w:val="uk-UA" w:eastAsia="uk-UA"/>
        </w:rPr>
      </w:pPr>
      <w:r w:rsidRPr="00DB5A29">
        <w:rPr>
          <w:rFonts w:ascii="Times New Roman" w:eastAsia="Times New Roman" w:hAnsi="Times New Roman" w:cs="Times New Roman"/>
          <w:color w:val="000000"/>
          <w:sz w:val="28"/>
          <w:szCs w:val="28"/>
          <w:lang w:val="uk-UA" w:eastAsia="uk-UA"/>
        </w:rPr>
        <w:t xml:space="preserve">Звернення про надання одного з видів правничих послуг, </w:t>
      </w:r>
      <w:r w:rsidRPr="00DB5A29">
        <w:rPr>
          <w:rFonts w:ascii="Times New Roman" w:eastAsia="Times New Roman" w:hAnsi="Times New Roman" w:cs="Times New Roman"/>
          <w:color w:val="000000" w:themeColor="text1"/>
          <w:sz w:val="28"/>
          <w:szCs w:val="28"/>
          <w:lang w:val="uk-UA" w:eastAsia="uk-UA"/>
        </w:rPr>
        <w:t>передбачених </w:t>
      </w:r>
      <w:hyperlink r:id="rId12" w:anchor="n78" w:history="1">
        <w:r w:rsidRPr="00993D38">
          <w:rPr>
            <w:rFonts w:ascii="Times New Roman" w:eastAsia="Times New Roman" w:hAnsi="Times New Roman" w:cs="Times New Roman"/>
            <w:color w:val="000000" w:themeColor="text1"/>
            <w:sz w:val="28"/>
            <w:szCs w:val="28"/>
            <w:lang w:val="uk-UA" w:eastAsia="uk-UA"/>
          </w:rPr>
          <w:t>ч. 2 ст. 13 Закону України «Про безоплатну правничу допомогу»</w:t>
        </w:r>
      </w:hyperlink>
      <w:r w:rsidRPr="00DB5A29">
        <w:rPr>
          <w:rFonts w:ascii="Times New Roman" w:eastAsia="Times New Roman" w:hAnsi="Times New Roman" w:cs="Times New Roman"/>
          <w:color w:val="000000" w:themeColor="text1"/>
          <w:sz w:val="28"/>
          <w:szCs w:val="28"/>
          <w:lang w:val="uk-UA" w:eastAsia="uk-UA"/>
        </w:rPr>
        <w:t>, подаються особами, які досягли повноліття, до </w:t>
      </w:r>
      <w:hyperlink r:id="rId13" w:history="1">
        <w:r w:rsidRPr="00993D38">
          <w:rPr>
            <w:rFonts w:ascii="Times New Roman" w:eastAsia="Times New Roman" w:hAnsi="Times New Roman" w:cs="Times New Roman"/>
            <w:color w:val="000000" w:themeColor="text1"/>
            <w:sz w:val="28"/>
            <w:szCs w:val="28"/>
            <w:lang w:val="uk-UA" w:eastAsia="uk-UA"/>
          </w:rPr>
          <w:t>Центру з надання безоплатної правничої допомоги</w:t>
        </w:r>
      </w:hyperlink>
      <w:r w:rsidRPr="00DB5A29">
        <w:rPr>
          <w:rFonts w:ascii="Times New Roman" w:eastAsia="Times New Roman" w:hAnsi="Times New Roman" w:cs="Times New Roman"/>
          <w:color w:val="000000" w:themeColor="text1"/>
          <w:sz w:val="28"/>
          <w:szCs w:val="28"/>
          <w:lang w:val="uk-UA" w:eastAsia="uk-UA"/>
        </w:rPr>
        <w:t> або до територіального органу юстиції за місцем фактичного проживання таких осіб (ч</w:t>
      </w:r>
      <w:hyperlink r:id="rId14" w:anchor="n138" w:history="1">
        <w:r w:rsidRPr="00993D38">
          <w:rPr>
            <w:rFonts w:ascii="Times New Roman" w:eastAsia="Times New Roman" w:hAnsi="Times New Roman" w:cs="Times New Roman"/>
            <w:color w:val="000000" w:themeColor="text1"/>
            <w:sz w:val="28"/>
            <w:szCs w:val="28"/>
            <w:lang w:val="uk-UA" w:eastAsia="uk-UA"/>
          </w:rPr>
          <w:t>. 1 ст. 18 Закону України «Про безоплатну правничу допомогу»</w:t>
        </w:r>
      </w:hyperlink>
      <w:r w:rsidRPr="00DB5A29">
        <w:rPr>
          <w:rFonts w:ascii="Times New Roman" w:eastAsia="Times New Roman" w:hAnsi="Times New Roman" w:cs="Times New Roman"/>
          <w:color w:val="000000" w:themeColor="text1"/>
          <w:sz w:val="28"/>
          <w:szCs w:val="28"/>
          <w:lang w:val="uk-UA" w:eastAsia="uk-UA"/>
        </w:rPr>
        <w:t>).</w:t>
      </w:r>
    </w:p>
    <w:p w:rsidR="00DB5A29" w:rsidRPr="00DB5A29" w:rsidRDefault="00DB5A29" w:rsidP="00DB5A29">
      <w:pPr>
        <w:shd w:val="clear" w:color="auto" w:fill="FFFFFF"/>
        <w:spacing w:before="240" w:after="240" w:line="240" w:lineRule="auto"/>
        <w:ind w:firstLine="567"/>
        <w:jc w:val="both"/>
        <w:rPr>
          <w:rFonts w:ascii="Times New Roman" w:eastAsia="Times New Roman" w:hAnsi="Times New Roman" w:cs="Times New Roman"/>
          <w:sz w:val="28"/>
          <w:szCs w:val="28"/>
          <w:lang w:val="uk-UA" w:eastAsia="uk-UA"/>
        </w:rPr>
      </w:pPr>
      <w:r w:rsidRPr="00DB5A29">
        <w:rPr>
          <w:rFonts w:ascii="Times New Roman" w:eastAsia="Times New Roman" w:hAnsi="Times New Roman" w:cs="Times New Roman"/>
          <w:color w:val="000000"/>
          <w:sz w:val="28"/>
          <w:szCs w:val="28"/>
          <w:lang w:val="uk-UA" w:eastAsia="uk-UA"/>
        </w:rPr>
        <w:t>Разом із зверненням про надання безоплатної вторинної правничої допомоги особа або законний представник особи повинні подати документи, що підтверджують належність особи або осіб, стосовно яких звертається законний представник, до однієї з вразливих категорій осіб, передбачених </w:t>
      </w:r>
      <w:hyperlink r:id="rId15" w:anchor="n85" w:history="1">
        <w:r w:rsidRPr="00993D38">
          <w:rPr>
            <w:rFonts w:ascii="Times New Roman" w:eastAsia="Times New Roman" w:hAnsi="Times New Roman" w:cs="Times New Roman"/>
            <w:sz w:val="28"/>
            <w:szCs w:val="28"/>
            <w:lang w:val="uk-UA" w:eastAsia="uk-UA"/>
          </w:rPr>
          <w:t>ч. 1 ст. 14 Закону України «Про безоплатну правничу допомогу»</w:t>
        </w:r>
      </w:hyperlink>
      <w:r w:rsidRPr="00DB5A29">
        <w:rPr>
          <w:rFonts w:ascii="Times New Roman" w:eastAsia="Times New Roman" w:hAnsi="Times New Roman" w:cs="Times New Roman"/>
          <w:sz w:val="28"/>
          <w:szCs w:val="28"/>
          <w:lang w:val="uk-UA" w:eastAsia="uk-UA"/>
        </w:rPr>
        <w:t> (</w:t>
      </w:r>
      <w:hyperlink r:id="rId16" w:anchor="n138" w:history="1">
        <w:r w:rsidRPr="00993D38">
          <w:rPr>
            <w:rFonts w:ascii="Times New Roman" w:eastAsia="Times New Roman" w:hAnsi="Times New Roman" w:cs="Times New Roman"/>
            <w:sz w:val="28"/>
            <w:szCs w:val="28"/>
            <w:lang w:val="uk-UA" w:eastAsia="uk-UA"/>
          </w:rPr>
          <w:t>ч. 1 ст. 18 Закону України «Про безоплатну правничу допомогу»</w:t>
        </w:r>
      </w:hyperlink>
      <w:r w:rsidRPr="00DB5A29">
        <w:rPr>
          <w:rFonts w:ascii="Times New Roman" w:eastAsia="Times New Roman" w:hAnsi="Times New Roman" w:cs="Times New Roman"/>
          <w:sz w:val="28"/>
          <w:szCs w:val="28"/>
          <w:lang w:val="uk-UA" w:eastAsia="uk-UA"/>
        </w:rPr>
        <w:t>).</w:t>
      </w:r>
    </w:p>
    <w:p w:rsidR="00DB5A29" w:rsidRDefault="00DB5A29" w:rsidP="00DB5A29">
      <w:pPr>
        <w:shd w:val="clear" w:color="auto" w:fill="FFFFFF"/>
        <w:spacing w:before="240" w:after="240" w:line="240" w:lineRule="auto"/>
        <w:ind w:firstLine="567"/>
        <w:jc w:val="both"/>
        <w:rPr>
          <w:rFonts w:ascii="Times New Roman" w:eastAsia="Times New Roman" w:hAnsi="Times New Roman" w:cs="Times New Roman"/>
          <w:color w:val="000000"/>
          <w:sz w:val="28"/>
          <w:szCs w:val="28"/>
          <w:lang w:val="uk-UA" w:eastAsia="uk-UA"/>
        </w:rPr>
      </w:pPr>
      <w:r w:rsidRPr="00DB5A29">
        <w:rPr>
          <w:rFonts w:ascii="Times New Roman" w:eastAsia="Times New Roman" w:hAnsi="Times New Roman" w:cs="Times New Roman"/>
          <w:color w:val="000000"/>
          <w:sz w:val="28"/>
          <w:szCs w:val="28"/>
          <w:lang w:val="uk-UA" w:eastAsia="uk-UA"/>
        </w:rPr>
        <w:t>Викривачу для реалізації права на безоплатну вторинну правничу допомогу до центру з надання безоплатної правничої допомоги необхідно подати відповідне звернення разом з документами, що підтверджують здійснення ним повідомлення про можливі факти корупційних або пов’язаних з корупцією правопорушень, інших порушень Закону.</w:t>
      </w:r>
    </w:p>
    <w:p w:rsidR="00162991" w:rsidRPr="00162991" w:rsidRDefault="00162991" w:rsidP="00162991">
      <w:pPr>
        <w:shd w:val="clear" w:color="auto" w:fill="FFFFFF"/>
        <w:spacing w:before="240" w:after="240" w:line="240" w:lineRule="auto"/>
        <w:jc w:val="both"/>
        <w:rPr>
          <w:rFonts w:ascii="Times New Roman" w:eastAsia="Times New Roman" w:hAnsi="Times New Roman" w:cs="Times New Roman"/>
          <w:color w:val="000000"/>
          <w:sz w:val="28"/>
          <w:szCs w:val="28"/>
          <w:lang w:val="uk-UA" w:eastAsia="uk-UA"/>
        </w:rPr>
      </w:pPr>
      <w:r w:rsidRPr="00162991">
        <w:rPr>
          <w:rFonts w:ascii="Times New Roman" w:eastAsia="Times New Roman" w:hAnsi="Times New Roman" w:cs="Times New Roman"/>
          <w:i/>
          <w:iCs/>
          <w:color w:val="000000"/>
          <w:sz w:val="28"/>
          <w:szCs w:val="28"/>
          <w:u w:val="single"/>
          <w:lang w:val="uk-UA" w:eastAsia="uk-UA"/>
        </w:rPr>
        <w:t>Такими документами можуть бути, зокрема:</w:t>
      </w:r>
    </w:p>
    <w:p w:rsidR="00162991" w:rsidRPr="00162991" w:rsidRDefault="00162991" w:rsidP="00162991">
      <w:pPr>
        <w:shd w:val="clear" w:color="auto" w:fill="FFFFFF"/>
        <w:spacing w:before="240" w:after="240" w:line="240" w:lineRule="auto"/>
        <w:jc w:val="both"/>
        <w:rPr>
          <w:rFonts w:ascii="Times New Roman" w:eastAsia="Times New Roman" w:hAnsi="Times New Roman" w:cs="Times New Roman"/>
          <w:color w:val="000000"/>
          <w:sz w:val="28"/>
          <w:szCs w:val="28"/>
          <w:lang w:val="uk-UA" w:eastAsia="uk-UA"/>
        </w:rPr>
      </w:pPr>
      <w:r w:rsidRPr="00162991">
        <w:rPr>
          <w:rFonts w:ascii="Times New Roman" w:eastAsia="Times New Roman" w:hAnsi="Times New Roman" w:cs="Times New Roman"/>
          <w:color w:val="000000"/>
          <w:sz w:val="28"/>
          <w:szCs w:val="28"/>
          <w:lang w:val="uk-UA" w:eastAsia="uk-UA"/>
        </w:rPr>
        <w:t>1) копія відповіді органу (закладу, установи, організації або юридичної особи) на повідомлення (заяву, скаргу тощо) викривача;</w:t>
      </w:r>
    </w:p>
    <w:p w:rsidR="00162991" w:rsidRPr="00162991" w:rsidRDefault="00162991" w:rsidP="00162991">
      <w:pPr>
        <w:shd w:val="clear" w:color="auto" w:fill="FFFFFF"/>
        <w:spacing w:before="240" w:after="240" w:line="240" w:lineRule="auto"/>
        <w:jc w:val="both"/>
        <w:rPr>
          <w:rFonts w:ascii="Times New Roman" w:eastAsia="Times New Roman" w:hAnsi="Times New Roman" w:cs="Times New Roman"/>
          <w:color w:val="000000"/>
          <w:sz w:val="28"/>
          <w:szCs w:val="28"/>
          <w:lang w:val="uk-UA" w:eastAsia="uk-UA"/>
        </w:rPr>
      </w:pPr>
      <w:r w:rsidRPr="00162991">
        <w:rPr>
          <w:rFonts w:ascii="Times New Roman" w:eastAsia="Times New Roman" w:hAnsi="Times New Roman" w:cs="Times New Roman"/>
          <w:color w:val="000000"/>
          <w:sz w:val="28"/>
          <w:szCs w:val="28"/>
          <w:lang w:val="uk-UA" w:eastAsia="uk-UA"/>
        </w:rPr>
        <w:lastRenderedPageBreak/>
        <w:t>2) копія листа органу (установи) про результати попередньої перевірки за повідомленням викривача про можливі факти корупційних або пов’язаних з корупцією правопорушень, інших порушень Закону;</w:t>
      </w:r>
    </w:p>
    <w:p w:rsidR="00162991" w:rsidRPr="00162991" w:rsidRDefault="00162991" w:rsidP="00162991">
      <w:pPr>
        <w:shd w:val="clear" w:color="auto" w:fill="FFFFFF"/>
        <w:spacing w:before="240" w:after="240" w:line="240" w:lineRule="auto"/>
        <w:jc w:val="both"/>
        <w:rPr>
          <w:rFonts w:ascii="Times New Roman" w:eastAsia="Times New Roman" w:hAnsi="Times New Roman" w:cs="Times New Roman"/>
          <w:color w:val="000000"/>
          <w:sz w:val="28"/>
          <w:szCs w:val="28"/>
          <w:lang w:val="uk-UA" w:eastAsia="uk-UA"/>
        </w:rPr>
      </w:pPr>
      <w:r w:rsidRPr="00162991">
        <w:rPr>
          <w:rFonts w:ascii="Times New Roman" w:eastAsia="Times New Roman" w:hAnsi="Times New Roman" w:cs="Times New Roman"/>
          <w:color w:val="000000"/>
          <w:sz w:val="28"/>
          <w:szCs w:val="28"/>
          <w:lang w:val="uk-UA" w:eastAsia="uk-UA"/>
        </w:rPr>
        <w:t>3) копія повідомлення Національному агентству про початок досудового розслідування за участю викривача;</w:t>
      </w:r>
    </w:p>
    <w:p w:rsidR="00162991" w:rsidRPr="00162991" w:rsidRDefault="00162991" w:rsidP="00162991">
      <w:pPr>
        <w:shd w:val="clear" w:color="auto" w:fill="FFFFFF"/>
        <w:spacing w:before="240" w:after="240" w:line="240" w:lineRule="auto"/>
        <w:jc w:val="both"/>
        <w:rPr>
          <w:rFonts w:ascii="Times New Roman" w:eastAsia="Times New Roman" w:hAnsi="Times New Roman" w:cs="Times New Roman"/>
          <w:color w:val="000000"/>
          <w:sz w:val="28"/>
          <w:szCs w:val="28"/>
          <w:lang w:val="uk-UA" w:eastAsia="uk-UA"/>
        </w:rPr>
      </w:pPr>
      <w:r w:rsidRPr="00162991">
        <w:rPr>
          <w:rFonts w:ascii="Times New Roman" w:eastAsia="Times New Roman" w:hAnsi="Times New Roman" w:cs="Times New Roman"/>
          <w:color w:val="000000"/>
          <w:sz w:val="28"/>
          <w:szCs w:val="28"/>
          <w:lang w:val="uk-UA" w:eastAsia="uk-UA"/>
        </w:rPr>
        <w:t>4) копія повідомлення Національному агентству про участь викривача у справі про адміністративне правопорушення, пов’язане з корупцією;</w:t>
      </w:r>
    </w:p>
    <w:p w:rsidR="00162991" w:rsidRPr="00162991" w:rsidRDefault="00162991" w:rsidP="00162991">
      <w:pPr>
        <w:shd w:val="clear" w:color="auto" w:fill="FFFFFF"/>
        <w:spacing w:before="240" w:after="240" w:line="240" w:lineRule="auto"/>
        <w:jc w:val="both"/>
        <w:rPr>
          <w:rFonts w:ascii="Times New Roman" w:eastAsia="Times New Roman" w:hAnsi="Times New Roman" w:cs="Times New Roman"/>
          <w:color w:val="000000"/>
          <w:sz w:val="28"/>
          <w:szCs w:val="28"/>
          <w:lang w:val="uk-UA" w:eastAsia="uk-UA"/>
        </w:rPr>
      </w:pPr>
      <w:r w:rsidRPr="00162991">
        <w:rPr>
          <w:rFonts w:ascii="Times New Roman" w:eastAsia="Times New Roman" w:hAnsi="Times New Roman" w:cs="Times New Roman"/>
          <w:color w:val="000000"/>
          <w:sz w:val="28"/>
          <w:szCs w:val="28"/>
          <w:lang w:val="uk-UA" w:eastAsia="uk-UA"/>
        </w:rPr>
        <w:t>5) витяг з Єдиного реєстру досудових розслідувань, до якого внесені відомості про заявника (викривача) у справі про корупційний злочин;</w:t>
      </w:r>
    </w:p>
    <w:p w:rsidR="00162991" w:rsidRPr="00162991" w:rsidRDefault="00162991" w:rsidP="00162991">
      <w:pPr>
        <w:shd w:val="clear" w:color="auto" w:fill="FFFFFF"/>
        <w:spacing w:before="240" w:after="240" w:line="240" w:lineRule="auto"/>
        <w:jc w:val="both"/>
        <w:rPr>
          <w:rFonts w:ascii="Times New Roman" w:eastAsia="Times New Roman" w:hAnsi="Times New Roman" w:cs="Times New Roman"/>
          <w:color w:val="000000"/>
          <w:sz w:val="28"/>
          <w:szCs w:val="28"/>
          <w:lang w:val="uk-UA" w:eastAsia="uk-UA"/>
        </w:rPr>
      </w:pPr>
      <w:r w:rsidRPr="00162991">
        <w:rPr>
          <w:rFonts w:ascii="Times New Roman" w:eastAsia="Times New Roman" w:hAnsi="Times New Roman" w:cs="Times New Roman"/>
          <w:color w:val="000000"/>
          <w:sz w:val="28"/>
          <w:szCs w:val="28"/>
          <w:lang w:val="uk-UA" w:eastAsia="uk-UA"/>
        </w:rPr>
        <w:t>6) інші документи, видані уповноваженими органами, які підтверджують, що особа є викривачем у зв’язку із повідомленням нею інформації про можливі факти корупційних або пов’язаних з корупцією правопорушень, інших порушень Закону.</w:t>
      </w:r>
    </w:p>
    <w:p w:rsidR="00FF4AA6" w:rsidRPr="00FF4AA6" w:rsidRDefault="00FF4AA6" w:rsidP="00FF4AA6">
      <w:pPr>
        <w:shd w:val="clear" w:color="auto" w:fill="FFFFFF"/>
        <w:spacing w:before="300" w:after="120" w:line="240" w:lineRule="auto"/>
        <w:jc w:val="both"/>
        <w:outlineLvl w:val="1"/>
        <w:rPr>
          <w:rFonts w:ascii="Times New Roman" w:eastAsia="Times New Roman" w:hAnsi="Times New Roman" w:cs="Times New Roman"/>
          <w:color w:val="000000"/>
          <w:sz w:val="28"/>
          <w:szCs w:val="28"/>
          <w:lang w:val="uk-UA" w:eastAsia="uk-UA"/>
        </w:rPr>
      </w:pPr>
      <w:r w:rsidRPr="00FF4AA6">
        <w:rPr>
          <w:rFonts w:ascii="Times New Roman" w:eastAsia="Times New Roman" w:hAnsi="Times New Roman" w:cs="Times New Roman"/>
          <w:color w:val="000000"/>
          <w:sz w:val="28"/>
          <w:szCs w:val="28"/>
          <w:lang w:val="uk-UA" w:eastAsia="uk-UA"/>
        </w:rPr>
        <w:t>Що означає державний захист викривачів?</w:t>
      </w:r>
    </w:p>
    <w:p w:rsidR="00FF4AA6" w:rsidRPr="00FF4AA6" w:rsidRDefault="00FF4AA6" w:rsidP="00FF4AA6">
      <w:pPr>
        <w:shd w:val="clear" w:color="auto" w:fill="FFFFFF"/>
        <w:spacing w:before="240" w:after="240" w:line="240" w:lineRule="auto"/>
        <w:ind w:firstLine="567"/>
        <w:jc w:val="both"/>
        <w:rPr>
          <w:rFonts w:ascii="Times New Roman" w:eastAsia="Times New Roman" w:hAnsi="Times New Roman" w:cs="Times New Roman"/>
          <w:color w:val="000000"/>
          <w:sz w:val="28"/>
          <w:szCs w:val="28"/>
          <w:lang w:val="uk-UA" w:eastAsia="uk-UA"/>
        </w:rPr>
      </w:pPr>
      <w:r w:rsidRPr="00FF4AA6">
        <w:rPr>
          <w:rFonts w:ascii="Times New Roman" w:eastAsia="Times New Roman" w:hAnsi="Times New Roman" w:cs="Times New Roman"/>
          <w:color w:val="000000"/>
          <w:sz w:val="28"/>
          <w:szCs w:val="28"/>
          <w:lang w:val="uk-UA" w:eastAsia="uk-UA"/>
        </w:rPr>
        <w:t>Згідно з </w:t>
      </w:r>
      <w:hyperlink r:id="rId17" w:anchor="n512" w:history="1">
        <w:r w:rsidRPr="00D109CC">
          <w:rPr>
            <w:rFonts w:ascii="Times New Roman" w:eastAsia="Times New Roman" w:hAnsi="Times New Roman" w:cs="Times New Roman"/>
            <w:sz w:val="28"/>
            <w:szCs w:val="28"/>
            <w:lang w:val="uk-UA" w:eastAsia="uk-UA"/>
          </w:rPr>
          <w:t>статті 53 Закону</w:t>
        </w:r>
      </w:hyperlink>
      <w:r w:rsidRPr="00FF4AA6">
        <w:rPr>
          <w:rFonts w:ascii="Times New Roman" w:eastAsia="Times New Roman" w:hAnsi="Times New Roman" w:cs="Times New Roman"/>
          <w:color w:val="000000"/>
          <w:sz w:val="28"/>
          <w:szCs w:val="28"/>
          <w:lang w:val="uk-UA" w:eastAsia="uk-UA"/>
        </w:rPr>
        <w:t> викривачі, їх близькі особи перебувають під захистом держави.</w:t>
      </w:r>
    </w:p>
    <w:p w:rsidR="00FF4AA6" w:rsidRPr="00FF4AA6" w:rsidRDefault="00FF4AA6" w:rsidP="00FF4AA6">
      <w:pPr>
        <w:shd w:val="clear" w:color="auto" w:fill="FFFFFF"/>
        <w:spacing w:before="240" w:after="240" w:line="240" w:lineRule="auto"/>
        <w:ind w:firstLine="567"/>
        <w:jc w:val="both"/>
        <w:rPr>
          <w:rFonts w:ascii="Times New Roman" w:eastAsia="Times New Roman" w:hAnsi="Times New Roman" w:cs="Times New Roman"/>
          <w:color w:val="000000"/>
          <w:sz w:val="28"/>
          <w:szCs w:val="28"/>
          <w:lang w:val="uk-UA" w:eastAsia="uk-UA"/>
        </w:rPr>
      </w:pPr>
      <w:r w:rsidRPr="00FF4AA6">
        <w:rPr>
          <w:rFonts w:ascii="Times New Roman" w:eastAsia="Times New Roman" w:hAnsi="Times New Roman" w:cs="Times New Roman"/>
          <w:color w:val="000000"/>
          <w:sz w:val="28"/>
          <w:szCs w:val="28"/>
          <w:lang w:val="uk-UA" w:eastAsia="uk-UA"/>
        </w:rPr>
        <w:t xml:space="preserve">За наявності загрози життю, житлу, здоров’ю та майну викривачів, їх близьких осіб у зв’язку із здійсненим повідомленням про можливі факти корупційних або пов’язаних з корупцією правопорушень, правоохоронними органами до них можуть бути застосовані правові, організаційно-технічні та інші спрямовані на захист від протиправних посягань заходи, </w:t>
      </w:r>
      <w:r w:rsidRPr="00FF4AA6">
        <w:rPr>
          <w:rFonts w:ascii="Times New Roman" w:eastAsia="Times New Roman" w:hAnsi="Times New Roman" w:cs="Times New Roman"/>
          <w:sz w:val="28"/>
          <w:szCs w:val="28"/>
          <w:lang w:val="uk-UA" w:eastAsia="uk-UA"/>
        </w:rPr>
        <w:t>передбачені </w:t>
      </w:r>
      <w:hyperlink r:id="rId18" w:anchor="Text" w:history="1">
        <w:r w:rsidRPr="00D109CC">
          <w:rPr>
            <w:rFonts w:ascii="Times New Roman" w:eastAsia="Times New Roman" w:hAnsi="Times New Roman" w:cs="Times New Roman"/>
            <w:sz w:val="28"/>
            <w:szCs w:val="28"/>
            <w:lang w:val="uk-UA" w:eastAsia="uk-UA"/>
          </w:rPr>
          <w:t>Законом України "Про забезпечення безпеки осіб, які беруть участь у кримінальному судочинстві"</w:t>
        </w:r>
      </w:hyperlink>
      <w:r w:rsidRPr="00FF4AA6">
        <w:rPr>
          <w:rFonts w:ascii="Times New Roman" w:eastAsia="Times New Roman" w:hAnsi="Times New Roman" w:cs="Times New Roman"/>
          <w:color w:val="000000"/>
          <w:sz w:val="28"/>
          <w:szCs w:val="28"/>
          <w:lang w:val="uk-UA" w:eastAsia="uk-UA"/>
        </w:rPr>
        <w:t>.</w:t>
      </w:r>
    </w:p>
    <w:p w:rsidR="00FF4AA6" w:rsidRPr="00FF4AA6" w:rsidRDefault="00FF4AA6" w:rsidP="00FF4AA6">
      <w:pPr>
        <w:shd w:val="clear" w:color="auto" w:fill="FFFFFF"/>
        <w:spacing w:before="240" w:after="240" w:line="240" w:lineRule="auto"/>
        <w:ind w:firstLine="567"/>
        <w:jc w:val="both"/>
        <w:rPr>
          <w:rFonts w:ascii="Times New Roman" w:eastAsia="Times New Roman" w:hAnsi="Times New Roman" w:cs="Times New Roman"/>
          <w:color w:val="000000"/>
          <w:sz w:val="28"/>
          <w:szCs w:val="28"/>
          <w:lang w:val="uk-UA" w:eastAsia="uk-UA"/>
        </w:rPr>
      </w:pPr>
      <w:r w:rsidRPr="00FF4AA6">
        <w:rPr>
          <w:rFonts w:ascii="Times New Roman" w:eastAsia="Times New Roman" w:hAnsi="Times New Roman" w:cs="Times New Roman"/>
          <w:color w:val="000000"/>
          <w:sz w:val="28"/>
          <w:szCs w:val="28"/>
          <w:lang w:val="uk-UA" w:eastAsia="uk-UA"/>
        </w:rPr>
        <w:t xml:space="preserve">Згідно </w:t>
      </w:r>
      <w:r w:rsidRPr="00FF4AA6">
        <w:rPr>
          <w:rFonts w:ascii="Times New Roman" w:eastAsia="Times New Roman" w:hAnsi="Times New Roman" w:cs="Times New Roman"/>
          <w:sz w:val="28"/>
          <w:szCs w:val="28"/>
          <w:lang w:val="uk-UA" w:eastAsia="uk-UA"/>
        </w:rPr>
        <w:t>з </w:t>
      </w:r>
      <w:hyperlink r:id="rId19" w:anchor="n70" w:history="1">
        <w:r w:rsidRPr="00D109CC">
          <w:rPr>
            <w:rFonts w:ascii="Times New Roman" w:eastAsia="Times New Roman" w:hAnsi="Times New Roman" w:cs="Times New Roman"/>
            <w:sz w:val="28"/>
            <w:szCs w:val="28"/>
            <w:lang w:val="uk-UA" w:eastAsia="uk-UA"/>
          </w:rPr>
          <w:t>ст. 7 Закону України "Про забезпечення безпеки осіб, які беруть участь у кримінальному судочинстві"</w:t>
        </w:r>
      </w:hyperlink>
      <w:r w:rsidRPr="00FF4AA6">
        <w:rPr>
          <w:rFonts w:ascii="Times New Roman" w:eastAsia="Times New Roman" w:hAnsi="Times New Roman" w:cs="Times New Roman"/>
          <w:color w:val="000000"/>
          <w:sz w:val="28"/>
          <w:szCs w:val="28"/>
          <w:lang w:val="uk-UA" w:eastAsia="uk-UA"/>
        </w:rPr>
        <w:t> заходами забезпечення безпеки є:</w:t>
      </w:r>
    </w:p>
    <w:p w:rsidR="00FF4AA6" w:rsidRPr="00FF4AA6" w:rsidRDefault="00FF4AA6" w:rsidP="00FF4AA6">
      <w:pPr>
        <w:shd w:val="clear" w:color="auto" w:fill="FFFFFF"/>
        <w:spacing w:before="240" w:after="240" w:line="240" w:lineRule="auto"/>
        <w:jc w:val="both"/>
        <w:rPr>
          <w:rFonts w:ascii="Times New Roman" w:eastAsia="Times New Roman" w:hAnsi="Times New Roman" w:cs="Times New Roman"/>
          <w:color w:val="000000"/>
          <w:sz w:val="28"/>
          <w:szCs w:val="28"/>
          <w:lang w:val="uk-UA" w:eastAsia="uk-UA"/>
        </w:rPr>
      </w:pPr>
      <w:r w:rsidRPr="00FF4AA6">
        <w:rPr>
          <w:rFonts w:ascii="Times New Roman" w:eastAsia="Times New Roman" w:hAnsi="Times New Roman" w:cs="Times New Roman"/>
          <w:color w:val="000000"/>
          <w:sz w:val="28"/>
          <w:szCs w:val="28"/>
          <w:lang w:val="uk-UA" w:eastAsia="uk-UA"/>
        </w:rPr>
        <w:t xml:space="preserve">а) особиста охорона, </w:t>
      </w:r>
      <w:proofErr w:type="spellStart"/>
      <w:r w:rsidRPr="00FF4AA6">
        <w:rPr>
          <w:rFonts w:ascii="Times New Roman" w:eastAsia="Times New Roman" w:hAnsi="Times New Roman" w:cs="Times New Roman"/>
          <w:color w:val="000000"/>
          <w:sz w:val="28"/>
          <w:szCs w:val="28"/>
          <w:lang w:val="uk-UA" w:eastAsia="uk-UA"/>
        </w:rPr>
        <w:t>охорона</w:t>
      </w:r>
      <w:proofErr w:type="spellEnd"/>
      <w:r w:rsidRPr="00FF4AA6">
        <w:rPr>
          <w:rFonts w:ascii="Times New Roman" w:eastAsia="Times New Roman" w:hAnsi="Times New Roman" w:cs="Times New Roman"/>
          <w:color w:val="000000"/>
          <w:sz w:val="28"/>
          <w:szCs w:val="28"/>
          <w:lang w:val="uk-UA" w:eastAsia="uk-UA"/>
        </w:rPr>
        <w:t xml:space="preserve"> житла і майна;</w:t>
      </w:r>
    </w:p>
    <w:p w:rsidR="00FF4AA6" w:rsidRPr="00FF4AA6" w:rsidRDefault="00FF4AA6" w:rsidP="00FF4AA6">
      <w:pPr>
        <w:shd w:val="clear" w:color="auto" w:fill="FFFFFF"/>
        <w:spacing w:before="240" w:after="240" w:line="240" w:lineRule="auto"/>
        <w:jc w:val="both"/>
        <w:rPr>
          <w:rFonts w:ascii="Times New Roman" w:eastAsia="Times New Roman" w:hAnsi="Times New Roman" w:cs="Times New Roman"/>
          <w:color w:val="000000"/>
          <w:sz w:val="28"/>
          <w:szCs w:val="28"/>
          <w:lang w:val="uk-UA" w:eastAsia="uk-UA"/>
        </w:rPr>
      </w:pPr>
      <w:r w:rsidRPr="00FF4AA6">
        <w:rPr>
          <w:rFonts w:ascii="Times New Roman" w:eastAsia="Times New Roman" w:hAnsi="Times New Roman" w:cs="Times New Roman"/>
          <w:color w:val="000000"/>
          <w:sz w:val="28"/>
          <w:szCs w:val="28"/>
          <w:lang w:val="uk-UA" w:eastAsia="uk-UA"/>
        </w:rPr>
        <w:t>б) видача спеціальних засобів індивідуального захисту і сповіщення про небезпеку;</w:t>
      </w:r>
    </w:p>
    <w:p w:rsidR="00FF4AA6" w:rsidRPr="00FF4AA6" w:rsidRDefault="00FF4AA6" w:rsidP="00FF4AA6">
      <w:pPr>
        <w:shd w:val="clear" w:color="auto" w:fill="FFFFFF"/>
        <w:spacing w:before="240" w:after="240" w:line="240" w:lineRule="auto"/>
        <w:jc w:val="both"/>
        <w:rPr>
          <w:rFonts w:ascii="Times New Roman" w:eastAsia="Times New Roman" w:hAnsi="Times New Roman" w:cs="Times New Roman"/>
          <w:color w:val="000000"/>
          <w:sz w:val="28"/>
          <w:szCs w:val="28"/>
          <w:lang w:val="uk-UA" w:eastAsia="uk-UA"/>
        </w:rPr>
      </w:pPr>
      <w:r w:rsidRPr="00FF4AA6">
        <w:rPr>
          <w:rFonts w:ascii="Times New Roman" w:eastAsia="Times New Roman" w:hAnsi="Times New Roman" w:cs="Times New Roman"/>
          <w:color w:val="000000"/>
          <w:sz w:val="28"/>
          <w:szCs w:val="28"/>
          <w:lang w:val="uk-UA" w:eastAsia="uk-UA"/>
        </w:rPr>
        <w:t>в) використання технічних засобів контролю і прослуховування телефонних та інших переговорів, візуальне спостереження;</w:t>
      </w:r>
    </w:p>
    <w:p w:rsidR="00FF4AA6" w:rsidRPr="00FF4AA6" w:rsidRDefault="00FF4AA6" w:rsidP="00FF4AA6">
      <w:pPr>
        <w:shd w:val="clear" w:color="auto" w:fill="FFFFFF"/>
        <w:spacing w:before="240" w:after="240" w:line="240" w:lineRule="auto"/>
        <w:jc w:val="both"/>
        <w:rPr>
          <w:rFonts w:ascii="Times New Roman" w:eastAsia="Times New Roman" w:hAnsi="Times New Roman" w:cs="Times New Roman"/>
          <w:color w:val="000000"/>
          <w:sz w:val="28"/>
          <w:szCs w:val="28"/>
          <w:lang w:val="uk-UA" w:eastAsia="uk-UA"/>
        </w:rPr>
      </w:pPr>
      <w:r w:rsidRPr="00FF4AA6">
        <w:rPr>
          <w:rFonts w:ascii="Times New Roman" w:eastAsia="Times New Roman" w:hAnsi="Times New Roman" w:cs="Times New Roman"/>
          <w:color w:val="000000"/>
          <w:sz w:val="28"/>
          <w:szCs w:val="28"/>
          <w:lang w:val="uk-UA" w:eastAsia="uk-UA"/>
        </w:rPr>
        <w:t>г) заміна документів та зміна зовнішності;</w:t>
      </w:r>
    </w:p>
    <w:p w:rsidR="00FF4AA6" w:rsidRPr="00FF4AA6" w:rsidRDefault="00FF4AA6" w:rsidP="00FF4AA6">
      <w:pPr>
        <w:shd w:val="clear" w:color="auto" w:fill="FFFFFF"/>
        <w:spacing w:before="240" w:after="240" w:line="240" w:lineRule="auto"/>
        <w:jc w:val="both"/>
        <w:rPr>
          <w:rFonts w:ascii="Times New Roman" w:eastAsia="Times New Roman" w:hAnsi="Times New Roman" w:cs="Times New Roman"/>
          <w:color w:val="000000"/>
          <w:sz w:val="28"/>
          <w:szCs w:val="28"/>
          <w:lang w:val="uk-UA" w:eastAsia="uk-UA"/>
        </w:rPr>
      </w:pPr>
      <w:r w:rsidRPr="00FF4AA6">
        <w:rPr>
          <w:rFonts w:ascii="Times New Roman" w:eastAsia="Times New Roman" w:hAnsi="Times New Roman" w:cs="Times New Roman"/>
          <w:color w:val="000000"/>
          <w:sz w:val="28"/>
          <w:szCs w:val="28"/>
          <w:lang w:val="uk-UA" w:eastAsia="uk-UA"/>
        </w:rPr>
        <w:t>д) зміна місця роботи або навчання;</w:t>
      </w:r>
    </w:p>
    <w:p w:rsidR="00FF4AA6" w:rsidRPr="00FF4AA6" w:rsidRDefault="00FF4AA6" w:rsidP="00FF4AA6">
      <w:pPr>
        <w:shd w:val="clear" w:color="auto" w:fill="FFFFFF"/>
        <w:spacing w:before="240" w:after="240" w:line="240" w:lineRule="auto"/>
        <w:jc w:val="both"/>
        <w:rPr>
          <w:rFonts w:ascii="Times New Roman" w:eastAsia="Times New Roman" w:hAnsi="Times New Roman" w:cs="Times New Roman"/>
          <w:color w:val="000000"/>
          <w:sz w:val="28"/>
          <w:szCs w:val="28"/>
          <w:lang w:val="uk-UA" w:eastAsia="uk-UA"/>
        </w:rPr>
      </w:pPr>
      <w:r w:rsidRPr="00FF4AA6">
        <w:rPr>
          <w:rFonts w:ascii="Times New Roman" w:eastAsia="Times New Roman" w:hAnsi="Times New Roman" w:cs="Times New Roman"/>
          <w:color w:val="000000"/>
          <w:sz w:val="28"/>
          <w:szCs w:val="28"/>
          <w:lang w:val="uk-UA" w:eastAsia="uk-UA"/>
        </w:rPr>
        <w:t>е) переселення в інше місце проживання;</w:t>
      </w:r>
    </w:p>
    <w:p w:rsidR="00FF4AA6" w:rsidRPr="00FF4AA6" w:rsidRDefault="00FF4AA6" w:rsidP="00FF4AA6">
      <w:pPr>
        <w:shd w:val="clear" w:color="auto" w:fill="FFFFFF"/>
        <w:spacing w:before="240" w:after="240" w:line="240" w:lineRule="auto"/>
        <w:jc w:val="both"/>
        <w:rPr>
          <w:rFonts w:ascii="Times New Roman" w:eastAsia="Times New Roman" w:hAnsi="Times New Roman" w:cs="Times New Roman"/>
          <w:color w:val="000000"/>
          <w:sz w:val="28"/>
          <w:szCs w:val="28"/>
          <w:lang w:val="uk-UA" w:eastAsia="uk-UA"/>
        </w:rPr>
      </w:pPr>
      <w:r w:rsidRPr="00FF4AA6">
        <w:rPr>
          <w:rFonts w:ascii="Times New Roman" w:eastAsia="Times New Roman" w:hAnsi="Times New Roman" w:cs="Times New Roman"/>
          <w:color w:val="000000"/>
          <w:sz w:val="28"/>
          <w:szCs w:val="28"/>
          <w:lang w:val="uk-UA" w:eastAsia="uk-UA"/>
        </w:rPr>
        <w:lastRenderedPageBreak/>
        <w:t>є) поміщення до дошкільної виховної установи або установи органів соціального захисту населення;</w:t>
      </w:r>
    </w:p>
    <w:p w:rsidR="00FF4AA6" w:rsidRPr="00FF4AA6" w:rsidRDefault="00FF4AA6" w:rsidP="00FF4AA6">
      <w:pPr>
        <w:shd w:val="clear" w:color="auto" w:fill="FFFFFF"/>
        <w:spacing w:before="240" w:after="240" w:line="240" w:lineRule="auto"/>
        <w:jc w:val="both"/>
        <w:rPr>
          <w:rFonts w:ascii="Times New Roman" w:eastAsia="Times New Roman" w:hAnsi="Times New Roman" w:cs="Times New Roman"/>
          <w:color w:val="000000"/>
          <w:sz w:val="28"/>
          <w:szCs w:val="28"/>
          <w:lang w:val="uk-UA" w:eastAsia="uk-UA"/>
        </w:rPr>
      </w:pPr>
      <w:r w:rsidRPr="00FF4AA6">
        <w:rPr>
          <w:rFonts w:ascii="Times New Roman" w:eastAsia="Times New Roman" w:hAnsi="Times New Roman" w:cs="Times New Roman"/>
          <w:color w:val="000000"/>
          <w:sz w:val="28"/>
          <w:szCs w:val="28"/>
          <w:lang w:val="uk-UA" w:eastAsia="uk-UA"/>
        </w:rPr>
        <w:t>ж) забезпечення конфіденційності відомостей про особу;</w:t>
      </w:r>
    </w:p>
    <w:p w:rsidR="00FF4AA6" w:rsidRPr="00FF4AA6" w:rsidRDefault="00FF4AA6" w:rsidP="00FF4AA6">
      <w:pPr>
        <w:shd w:val="clear" w:color="auto" w:fill="FFFFFF"/>
        <w:spacing w:before="240" w:after="240" w:line="240" w:lineRule="auto"/>
        <w:jc w:val="both"/>
        <w:rPr>
          <w:rFonts w:ascii="Times New Roman" w:eastAsia="Times New Roman" w:hAnsi="Times New Roman" w:cs="Times New Roman"/>
          <w:color w:val="000000"/>
          <w:sz w:val="28"/>
          <w:szCs w:val="28"/>
          <w:lang w:val="uk-UA" w:eastAsia="uk-UA"/>
        </w:rPr>
      </w:pPr>
      <w:r w:rsidRPr="00FF4AA6">
        <w:rPr>
          <w:rFonts w:ascii="Times New Roman" w:eastAsia="Times New Roman" w:hAnsi="Times New Roman" w:cs="Times New Roman"/>
          <w:color w:val="000000"/>
          <w:sz w:val="28"/>
          <w:szCs w:val="28"/>
          <w:lang w:val="uk-UA" w:eastAsia="uk-UA"/>
        </w:rPr>
        <w:t>з) закритий судовий розгляд.</w:t>
      </w:r>
    </w:p>
    <w:p w:rsidR="00FF4AA6" w:rsidRDefault="00D109CC" w:rsidP="00FF4AA6">
      <w:pPr>
        <w:shd w:val="clear" w:color="auto" w:fill="FFFFFF"/>
        <w:spacing w:before="240" w:after="24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FF4AA6" w:rsidRPr="00FF4AA6">
        <w:rPr>
          <w:rFonts w:ascii="Times New Roman" w:eastAsia="Times New Roman" w:hAnsi="Times New Roman" w:cs="Times New Roman"/>
          <w:color w:val="000000"/>
          <w:sz w:val="28"/>
          <w:szCs w:val="28"/>
          <w:lang w:val="uk-UA" w:eastAsia="uk-UA"/>
        </w:rPr>
        <w:t>З урахуванням характеру і ступеня небезпеки для життя, здоров'я, житла та майна осіб, взятих під захист, можуть здійснюватися й інші заходи безпеки.</w:t>
      </w:r>
    </w:p>
    <w:p w:rsidR="0043533C" w:rsidRPr="0043533C" w:rsidRDefault="0043533C" w:rsidP="0043533C">
      <w:pPr>
        <w:shd w:val="clear" w:color="auto" w:fill="FFFFFF"/>
        <w:spacing w:before="300" w:after="120" w:line="240" w:lineRule="auto"/>
        <w:outlineLvl w:val="1"/>
        <w:rPr>
          <w:rFonts w:ascii="Times New Roman" w:eastAsia="Times New Roman" w:hAnsi="Times New Roman" w:cs="Times New Roman"/>
          <w:color w:val="000000"/>
          <w:sz w:val="43"/>
          <w:szCs w:val="43"/>
          <w:lang w:val="uk-UA" w:eastAsia="uk-UA"/>
        </w:rPr>
      </w:pPr>
      <w:r w:rsidRPr="0043533C">
        <w:rPr>
          <w:rFonts w:ascii="Times New Roman" w:eastAsia="Times New Roman" w:hAnsi="Times New Roman" w:cs="Times New Roman"/>
          <w:color w:val="000000"/>
          <w:sz w:val="43"/>
          <w:szCs w:val="43"/>
          <w:lang w:val="uk-UA" w:eastAsia="uk-UA"/>
        </w:rPr>
        <w:t>Юридична відповідальність викривача</w:t>
      </w:r>
    </w:p>
    <w:p w:rsidR="0043533C" w:rsidRPr="0043533C" w:rsidRDefault="0043533C" w:rsidP="0043533C">
      <w:pPr>
        <w:shd w:val="clear" w:color="auto" w:fill="FFFFFF"/>
        <w:spacing w:before="240" w:after="240" w:line="240" w:lineRule="auto"/>
        <w:ind w:firstLine="567"/>
        <w:jc w:val="both"/>
        <w:rPr>
          <w:rFonts w:ascii="Times New Roman" w:eastAsia="Times New Roman" w:hAnsi="Times New Roman" w:cs="Times New Roman"/>
          <w:sz w:val="28"/>
          <w:szCs w:val="28"/>
          <w:lang w:val="uk-UA" w:eastAsia="uk-UA"/>
        </w:rPr>
      </w:pPr>
      <w:r w:rsidRPr="0043533C">
        <w:rPr>
          <w:rFonts w:ascii="Times New Roman" w:eastAsia="Times New Roman" w:hAnsi="Times New Roman" w:cs="Times New Roman"/>
          <w:color w:val="000000"/>
          <w:sz w:val="28"/>
          <w:szCs w:val="28"/>
          <w:lang w:val="uk-UA" w:eastAsia="uk-UA"/>
        </w:rPr>
        <w:t>Викривач не несе юридичної відповідальності за повідомлення про можливі факти корупційних або пов’язаних з корупцією правопорушень, інших порушень </w:t>
      </w:r>
      <w:hyperlink r:id="rId20" w:history="1">
        <w:r w:rsidRPr="00667EE5">
          <w:rPr>
            <w:rFonts w:ascii="Times New Roman" w:eastAsia="Times New Roman" w:hAnsi="Times New Roman" w:cs="Times New Roman"/>
            <w:sz w:val="28"/>
            <w:szCs w:val="28"/>
            <w:lang w:val="uk-UA" w:eastAsia="uk-UA"/>
          </w:rPr>
          <w:t>Закону</w:t>
        </w:r>
      </w:hyperlink>
      <w:r w:rsidRPr="0043533C">
        <w:rPr>
          <w:rFonts w:ascii="Times New Roman" w:eastAsia="Times New Roman" w:hAnsi="Times New Roman" w:cs="Times New Roman"/>
          <w:sz w:val="28"/>
          <w:szCs w:val="28"/>
          <w:lang w:val="uk-UA" w:eastAsia="uk-UA"/>
        </w:rPr>
        <w:t xml:space="preserve">, </w:t>
      </w:r>
      <w:r w:rsidRPr="0043533C">
        <w:rPr>
          <w:rFonts w:ascii="Times New Roman" w:eastAsia="Times New Roman" w:hAnsi="Times New Roman" w:cs="Times New Roman"/>
          <w:color w:val="000000"/>
          <w:sz w:val="28"/>
          <w:szCs w:val="28"/>
          <w:lang w:val="uk-UA" w:eastAsia="uk-UA"/>
        </w:rPr>
        <w:t>поширення зазначеної у повідомленні інформації, незважаючи на можливе порушення таким повідомленням своїх службових, цивільних, трудових чи інших обов’язків або зобов’язань (</w:t>
      </w:r>
      <w:hyperlink r:id="rId21" w:anchor="n1552" w:history="1">
        <w:r w:rsidRPr="0043533C">
          <w:rPr>
            <w:rFonts w:ascii="Times New Roman" w:eastAsia="Times New Roman" w:hAnsi="Times New Roman" w:cs="Times New Roman"/>
            <w:sz w:val="28"/>
            <w:szCs w:val="28"/>
            <w:lang w:val="uk-UA" w:eastAsia="uk-UA"/>
          </w:rPr>
          <w:t>ч. 1 ст. 53</w:t>
        </w:r>
        <w:r w:rsidRPr="0043533C">
          <w:rPr>
            <w:rFonts w:ascii="Times New Roman" w:eastAsia="Times New Roman" w:hAnsi="Times New Roman" w:cs="Times New Roman"/>
            <w:sz w:val="28"/>
            <w:szCs w:val="28"/>
            <w:vertAlign w:val="superscript"/>
            <w:lang w:val="uk-UA" w:eastAsia="uk-UA"/>
          </w:rPr>
          <w:t>-8</w:t>
        </w:r>
        <w:r w:rsidRPr="0043533C">
          <w:rPr>
            <w:rFonts w:ascii="Times New Roman" w:eastAsia="Times New Roman" w:hAnsi="Times New Roman" w:cs="Times New Roman"/>
            <w:sz w:val="28"/>
            <w:szCs w:val="28"/>
            <w:lang w:val="uk-UA" w:eastAsia="uk-UA"/>
          </w:rPr>
          <w:t> Закону</w:t>
        </w:r>
      </w:hyperlink>
      <w:r w:rsidRPr="0043533C">
        <w:rPr>
          <w:rFonts w:ascii="Times New Roman" w:eastAsia="Times New Roman" w:hAnsi="Times New Roman" w:cs="Times New Roman"/>
          <w:sz w:val="28"/>
          <w:szCs w:val="28"/>
          <w:lang w:val="uk-UA" w:eastAsia="uk-UA"/>
        </w:rPr>
        <w:t>).</w:t>
      </w:r>
    </w:p>
    <w:p w:rsidR="0043533C" w:rsidRPr="0043533C" w:rsidRDefault="0043533C" w:rsidP="0043533C">
      <w:pPr>
        <w:shd w:val="clear" w:color="auto" w:fill="FFFFFF"/>
        <w:spacing w:before="240" w:after="240" w:line="240" w:lineRule="auto"/>
        <w:ind w:firstLine="567"/>
        <w:jc w:val="both"/>
        <w:rPr>
          <w:rFonts w:ascii="Times New Roman" w:eastAsia="Times New Roman" w:hAnsi="Times New Roman" w:cs="Times New Roman"/>
          <w:color w:val="000000"/>
          <w:sz w:val="28"/>
          <w:szCs w:val="28"/>
          <w:lang w:val="uk-UA" w:eastAsia="uk-UA"/>
        </w:rPr>
      </w:pPr>
      <w:r w:rsidRPr="0043533C">
        <w:rPr>
          <w:rFonts w:ascii="Times New Roman" w:eastAsia="Times New Roman" w:hAnsi="Times New Roman" w:cs="Times New Roman"/>
          <w:color w:val="000000"/>
          <w:sz w:val="28"/>
          <w:szCs w:val="28"/>
          <w:lang w:val="uk-UA" w:eastAsia="uk-UA"/>
        </w:rPr>
        <w:t>Повідомлення про можливі факти корупційних або пов’язаних з корупцією правопорушень, не може розглядатися як порушення умов конфіденційності, передбачених цивільним, трудовим або іншим договором (контрактом) (</w:t>
      </w:r>
      <w:hyperlink r:id="rId22" w:anchor="n1552" w:history="1">
        <w:r w:rsidRPr="0043533C">
          <w:rPr>
            <w:rFonts w:ascii="Times New Roman" w:eastAsia="Times New Roman" w:hAnsi="Times New Roman" w:cs="Times New Roman"/>
            <w:sz w:val="28"/>
            <w:szCs w:val="28"/>
            <w:lang w:val="uk-UA" w:eastAsia="uk-UA"/>
          </w:rPr>
          <w:t>ч. 2 ст. 53</w:t>
        </w:r>
        <w:r w:rsidRPr="0043533C">
          <w:rPr>
            <w:rFonts w:ascii="Times New Roman" w:eastAsia="Times New Roman" w:hAnsi="Times New Roman" w:cs="Times New Roman"/>
            <w:sz w:val="28"/>
            <w:szCs w:val="28"/>
            <w:vertAlign w:val="superscript"/>
            <w:lang w:val="uk-UA" w:eastAsia="uk-UA"/>
          </w:rPr>
          <w:t>-8</w:t>
        </w:r>
        <w:r w:rsidRPr="0043533C">
          <w:rPr>
            <w:rFonts w:ascii="Times New Roman" w:eastAsia="Times New Roman" w:hAnsi="Times New Roman" w:cs="Times New Roman"/>
            <w:sz w:val="28"/>
            <w:szCs w:val="28"/>
            <w:lang w:val="uk-UA" w:eastAsia="uk-UA"/>
          </w:rPr>
          <w:t> Закону</w:t>
        </w:r>
      </w:hyperlink>
      <w:r w:rsidRPr="0043533C">
        <w:rPr>
          <w:rFonts w:ascii="Times New Roman" w:eastAsia="Times New Roman" w:hAnsi="Times New Roman" w:cs="Times New Roman"/>
          <w:color w:val="000000"/>
          <w:sz w:val="28"/>
          <w:szCs w:val="28"/>
          <w:lang w:val="uk-UA" w:eastAsia="uk-UA"/>
        </w:rPr>
        <w:t>).</w:t>
      </w:r>
    </w:p>
    <w:p w:rsidR="0043533C" w:rsidRDefault="0043533C" w:rsidP="0043533C">
      <w:pPr>
        <w:shd w:val="clear" w:color="auto" w:fill="FFFFFF"/>
        <w:spacing w:before="240" w:after="240" w:line="240" w:lineRule="auto"/>
        <w:ind w:firstLine="567"/>
        <w:jc w:val="both"/>
        <w:rPr>
          <w:rFonts w:ascii="Times New Roman" w:eastAsia="Times New Roman" w:hAnsi="Times New Roman" w:cs="Times New Roman"/>
          <w:sz w:val="28"/>
          <w:szCs w:val="28"/>
          <w:lang w:val="uk-UA" w:eastAsia="uk-UA"/>
        </w:rPr>
      </w:pPr>
      <w:r w:rsidRPr="0043533C">
        <w:rPr>
          <w:rFonts w:ascii="Times New Roman" w:eastAsia="Times New Roman" w:hAnsi="Times New Roman" w:cs="Times New Roman"/>
          <w:color w:val="000000"/>
          <w:sz w:val="28"/>
          <w:szCs w:val="28"/>
          <w:lang w:val="uk-UA" w:eastAsia="uk-UA"/>
        </w:rPr>
        <w:t xml:space="preserve">Викривач звільняється від цивільно-правової відповідальності за майнову та/або моральну шкоду, завдану внаслідок здійснення повідомлення про можливі факти корупційних або пов’язаних з корупцією правопорушень, крім випадку здійснення завідомо неправдивого повідомлення. У разі неумисного повідомлення викривачем недостовірної інформації вона підлягає спростуванню у порядку, </w:t>
      </w:r>
      <w:r w:rsidRPr="0043533C">
        <w:rPr>
          <w:rFonts w:ascii="Times New Roman" w:eastAsia="Times New Roman" w:hAnsi="Times New Roman" w:cs="Times New Roman"/>
          <w:sz w:val="28"/>
          <w:szCs w:val="28"/>
          <w:lang w:val="uk-UA" w:eastAsia="uk-UA"/>
        </w:rPr>
        <w:t>визначеному </w:t>
      </w:r>
      <w:hyperlink r:id="rId23" w:anchor="Text" w:history="1">
        <w:r w:rsidRPr="0043533C">
          <w:rPr>
            <w:rFonts w:ascii="Times New Roman" w:eastAsia="Times New Roman" w:hAnsi="Times New Roman" w:cs="Times New Roman"/>
            <w:sz w:val="28"/>
            <w:szCs w:val="28"/>
            <w:lang w:val="uk-UA" w:eastAsia="uk-UA"/>
          </w:rPr>
          <w:t>Цивільним кодексом України</w:t>
        </w:r>
      </w:hyperlink>
      <w:r w:rsidRPr="0043533C">
        <w:rPr>
          <w:rFonts w:ascii="Times New Roman" w:eastAsia="Times New Roman" w:hAnsi="Times New Roman" w:cs="Times New Roman"/>
          <w:sz w:val="28"/>
          <w:szCs w:val="28"/>
          <w:lang w:val="uk-UA" w:eastAsia="uk-UA"/>
        </w:rPr>
        <w:t> (</w:t>
      </w:r>
      <w:hyperlink r:id="rId24" w:anchor="n1552" w:history="1">
        <w:r w:rsidRPr="0043533C">
          <w:rPr>
            <w:rFonts w:ascii="Times New Roman" w:eastAsia="Times New Roman" w:hAnsi="Times New Roman" w:cs="Times New Roman"/>
            <w:sz w:val="28"/>
            <w:szCs w:val="28"/>
            <w:lang w:val="uk-UA" w:eastAsia="uk-UA"/>
          </w:rPr>
          <w:t>ч. 3 ст. 53</w:t>
        </w:r>
        <w:r w:rsidRPr="0043533C">
          <w:rPr>
            <w:rFonts w:ascii="Times New Roman" w:eastAsia="Times New Roman" w:hAnsi="Times New Roman" w:cs="Times New Roman"/>
            <w:sz w:val="28"/>
            <w:szCs w:val="28"/>
            <w:vertAlign w:val="superscript"/>
            <w:lang w:val="uk-UA" w:eastAsia="uk-UA"/>
          </w:rPr>
          <w:t>-8</w:t>
        </w:r>
        <w:r w:rsidRPr="0043533C">
          <w:rPr>
            <w:rFonts w:ascii="Times New Roman" w:eastAsia="Times New Roman" w:hAnsi="Times New Roman" w:cs="Times New Roman"/>
            <w:sz w:val="28"/>
            <w:szCs w:val="28"/>
            <w:lang w:val="uk-UA" w:eastAsia="uk-UA"/>
          </w:rPr>
          <w:t> Закону</w:t>
        </w:r>
      </w:hyperlink>
      <w:r w:rsidRPr="0043533C">
        <w:rPr>
          <w:rFonts w:ascii="Times New Roman" w:eastAsia="Times New Roman" w:hAnsi="Times New Roman" w:cs="Times New Roman"/>
          <w:sz w:val="28"/>
          <w:szCs w:val="28"/>
          <w:lang w:val="uk-UA" w:eastAsia="uk-UA"/>
        </w:rPr>
        <w:t> ).</w:t>
      </w:r>
    </w:p>
    <w:p w:rsidR="00055593" w:rsidRPr="00055593" w:rsidRDefault="00055593" w:rsidP="00055593">
      <w:pPr>
        <w:shd w:val="clear" w:color="auto" w:fill="FFFFFF"/>
        <w:spacing w:before="300" w:after="120" w:line="240" w:lineRule="auto"/>
        <w:outlineLvl w:val="1"/>
        <w:rPr>
          <w:rFonts w:ascii="Times New Roman" w:eastAsia="Times New Roman" w:hAnsi="Times New Roman" w:cs="Times New Roman"/>
          <w:color w:val="000000"/>
          <w:sz w:val="43"/>
          <w:szCs w:val="43"/>
          <w:lang w:val="uk-UA" w:eastAsia="uk-UA"/>
        </w:rPr>
      </w:pPr>
      <w:r w:rsidRPr="00055593">
        <w:rPr>
          <w:rFonts w:ascii="Times New Roman" w:eastAsia="Times New Roman" w:hAnsi="Times New Roman" w:cs="Times New Roman"/>
          <w:color w:val="000000"/>
          <w:sz w:val="43"/>
          <w:szCs w:val="43"/>
          <w:lang w:val="uk-UA" w:eastAsia="uk-UA"/>
        </w:rPr>
        <w:t>Яка відповідальність за неправдиві повідомлення про вчинене корупційне або пов’язане з корупцією правопорушення?</w:t>
      </w:r>
    </w:p>
    <w:p w:rsidR="00055593" w:rsidRPr="00055593" w:rsidRDefault="00055593" w:rsidP="00D27130">
      <w:pPr>
        <w:shd w:val="clear" w:color="auto" w:fill="FFFFFF"/>
        <w:spacing w:before="240" w:after="240" w:line="240" w:lineRule="auto"/>
        <w:ind w:firstLine="709"/>
        <w:jc w:val="both"/>
        <w:rPr>
          <w:rFonts w:ascii="Times New Roman" w:eastAsia="Times New Roman" w:hAnsi="Times New Roman" w:cs="Times New Roman"/>
          <w:color w:val="000000"/>
          <w:sz w:val="28"/>
          <w:szCs w:val="28"/>
          <w:lang w:val="uk-UA" w:eastAsia="uk-UA"/>
        </w:rPr>
      </w:pPr>
      <w:r w:rsidRPr="00055593">
        <w:rPr>
          <w:rFonts w:ascii="Times New Roman" w:eastAsia="Times New Roman" w:hAnsi="Times New Roman" w:cs="Times New Roman"/>
          <w:iCs/>
          <w:color w:val="000000"/>
          <w:sz w:val="28"/>
          <w:szCs w:val="28"/>
          <w:lang w:val="uk-UA" w:eastAsia="uk-UA"/>
        </w:rPr>
        <w:t>Викривач повинен уважно ставитися до інформації, яку повідомляє і пам’ятати, що він надає інформацію на власний розсуд і відповідальність. Викривач має бути обґрунтовано переконаний в тому, що інформація, яку він повідомляє, є достовірною. В протилежному випадку йому не буде надано державний захист, в тому числі, якщо він не доклав зусиль, щоб перевірити достовірність інформації, маючи таку можливість. Завідомо неправдиве повідомлення про вчинення злочину, вчинене викривачем, карається згідно з чинним законодавством України.</w:t>
      </w:r>
    </w:p>
    <w:p w:rsidR="00EE52C2" w:rsidRPr="00947417" w:rsidRDefault="00055593" w:rsidP="00D27130">
      <w:pPr>
        <w:shd w:val="clear" w:color="auto" w:fill="FFFFFF"/>
        <w:spacing w:before="240" w:after="240" w:line="240" w:lineRule="auto"/>
        <w:ind w:firstLine="709"/>
        <w:jc w:val="both"/>
        <w:rPr>
          <w:rFonts w:ascii="Times New Roman" w:hAnsi="Times New Roman" w:cs="Times New Roman"/>
          <w:sz w:val="28"/>
          <w:szCs w:val="28"/>
          <w:lang w:val="uk-UA"/>
        </w:rPr>
      </w:pPr>
      <w:r w:rsidRPr="00055593">
        <w:rPr>
          <w:rFonts w:ascii="Times New Roman" w:eastAsia="Times New Roman" w:hAnsi="Times New Roman" w:cs="Times New Roman"/>
          <w:color w:val="000000"/>
          <w:sz w:val="28"/>
          <w:szCs w:val="28"/>
          <w:lang w:val="uk-UA" w:eastAsia="uk-UA"/>
        </w:rPr>
        <w:lastRenderedPageBreak/>
        <w:t xml:space="preserve">Відповідно </w:t>
      </w:r>
      <w:r w:rsidRPr="00055593">
        <w:rPr>
          <w:rFonts w:ascii="Times New Roman" w:eastAsia="Times New Roman" w:hAnsi="Times New Roman" w:cs="Times New Roman"/>
          <w:sz w:val="28"/>
          <w:szCs w:val="28"/>
          <w:lang w:val="uk-UA" w:eastAsia="uk-UA"/>
        </w:rPr>
        <w:t>до </w:t>
      </w:r>
      <w:hyperlink r:id="rId25" w:anchor="n2739" w:history="1">
        <w:r w:rsidRPr="00C5701A">
          <w:rPr>
            <w:rFonts w:ascii="Times New Roman" w:eastAsia="Times New Roman" w:hAnsi="Times New Roman" w:cs="Times New Roman"/>
            <w:sz w:val="28"/>
            <w:szCs w:val="28"/>
            <w:lang w:val="uk-UA" w:eastAsia="uk-UA"/>
          </w:rPr>
          <w:t>статті 383 КК України</w:t>
        </w:r>
      </w:hyperlink>
      <w:r w:rsidRPr="00055593">
        <w:rPr>
          <w:rFonts w:ascii="Times New Roman" w:eastAsia="Times New Roman" w:hAnsi="Times New Roman" w:cs="Times New Roman"/>
          <w:color w:val="000000"/>
          <w:sz w:val="28"/>
          <w:szCs w:val="28"/>
          <w:lang w:val="uk-UA" w:eastAsia="uk-UA"/>
        </w:rPr>
        <w:t xml:space="preserve"> завідомо неправдиве повідомлення суду, прокурору, слідчому, </w:t>
      </w:r>
      <w:proofErr w:type="spellStart"/>
      <w:r w:rsidRPr="00055593">
        <w:rPr>
          <w:rFonts w:ascii="Times New Roman" w:eastAsia="Times New Roman" w:hAnsi="Times New Roman" w:cs="Times New Roman"/>
          <w:color w:val="000000"/>
          <w:sz w:val="28"/>
          <w:szCs w:val="28"/>
          <w:lang w:val="uk-UA" w:eastAsia="uk-UA"/>
        </w:rPr>
        <w:t>дізнавачу</w:t>
      </w:r>
      <w:proofErr w:type="spellEnd"/>
      <w:r w:rsidRPr="00055593">
        <w:rPr>
          <w:rFonts w:ascii="Times New Roman" w:eastAsia="Times New Roman" w:hAnsi="Times New Roman" w:cs="Times New Roman"/>
          <w:color w:val="000000"/>
          <w:sz w:val="28"/>
          <w:szCs w:val="28"/>
          <w:lang w:val="uk-UA" w:eastAsia="uk-UA"/>
        </w:rPr>
        <w:t xml:space="preserve"> або органу досудового розслідування про вчинення кримінального правопорушення - карається виправними роботами на строк до двох років або арештом на строк до шести місяців, або обмеженням волі на строк до трьох років, або позбавленням волі на строк до двох років. Ті самі дії, поєднані з обвинуваченням особи в тяжкому чи особливо тяжкому злочині або із штучним створенням доказів обвинувачення, а також вчинені з корисливих мотивів, - караються обмеженням волі на строк від двох до п'яти років або позбавленням волі на той самий строк.</w:t>
      </w:r>
      <w:r w:rsidR="00947417" w:rsidRPr="00947417">
        <w:rPr>
          <w:rFonts w:ascii="Times New Roman" w:hAnsi="Times New Roman" w:cs="Times New Roman"/>
          <w:sz w:val="28"/>
          <w:szCs w:val="28"/>
          <w:lang w:val="uk-UA"/>
        </w:rPr>
        <w:t xml:space="preserve">    </w:t>
      </w:r>
    </w:p>
    <w:p w:rsidR="002823E0" w:rsidRDefault="00D12B12" w:rsidP="002823E0">
      <w:pPr>
        <w:ind w:left="-284" w:right="-284"/>
        <w:jc w:val="both"/>
        <w:rPr>
          <w:rFonts w:ascii="Times New Roman" w:hAnsi="Times New Roman" w:cs="Times New Roman"/>
          <w:b/>
          <w:sz w:val="28"/>
          <w:szCs w:val="28"/>
          <w:lang w:val="uk-UA"/>
        </w:rPr>
      </w:pPr>
      <w:r>
        <w:rPr>
          <w:rFonts w:ascii="Times New Roman" w:hAnsi="Times New Roman" w:cs="Times New Roman"/>
          <w:b/>
          <w:sz w:val="28"/>
          <w:szCs w:val="28"/>
          <w:lang w:val="uk-UA"/>
        </w:rPr>
        <w:t>5</w:t>
      </w:r>
      <w:r w:rsidR="002823E0" w:rsidRPr="001F6F13">
        <w:rPr>
          <w:rFonts w:ascii="Times New Roman" w:hAnsi="Times New Roman" w:cs="Times New Roman"/>
          <w:b/>
          <w:sz w:val="28"/>
          <w:szCs w:val="28"/>
          <w:lang w:val="uk-UA"/>
        </w:rPr>
        <w:t>.</w:t>
      </w:r>
      <w:r w:rsidR="001F6F13" w:rsidRPr="001F6F13">
        <w:rPr>
          <w:rFonts w:ascii="Times New Roman" w:hAnsi="Times New Roman" w:cs="Times New Roman"/>
          <w:b/>
          <w:sz w:val="28"/>
          <w:szCs w:val="28"/>
          <w:lang w:val="uk-UA"/>
        </w:rPr>
        <w:t xml:space="preserve"> </w:t>
      </w:r>
      <w:r w:rsidR="007C7DF3" w:rsidRPr="007C7DF3">
        <w:rPr>
          <w:rFonts w:ascii="Times New Roman" w:hAnsi="Times New Roman" w:cs="Times New Roman"/>
          <w:b/>
          <w:sz w:val="28"/>
          <w:szCs w:val="28"/>
          <w:lang w:val="uk-UA"/>
        </w:rPr>
        <w:t>Мета заохочення та формування культури повідомлення.</w:t>
      </w:r>
    </w:p>
    <w:p w:rsidR="0002423E" w:rsidRDefault="0002423E" w:rsidP="00AB0A84">
      <w:pPr>
        <w:spacing w:line="240" w:lineRule="auto"/>
        <w:ind w:left="-284" w:right="-284" w:firstLine="284"/>
        <w:jc w:val="both"/>
        <w:rPr>
          <w:rFonts w:ascii="Times New Roman" w:hAnsi="Times New Roman" w:cs="Times New Roman"/>
          <w:sz w:val="28"/>
          <w:szCs w:val="28"/>
          <w:lang w:val="uk-UA"/>
        </w:rPr>
      </w:pPr>
      <w:r w:rsidRPr="0002423E">
        <w:rPr>
          <w:rFonts w:ascii="Times New Roman" w:hAnsi="Times New Roman" w:cs="Times New Roman"/>
          <w:sz w:val="28"/>
          <w:szCs w:val="28"/>
          <w:lang w:val="uk-UA"/>
        </w:rPr>
        <w:t xml:space="preserve">      </w:t>
      </w:r>
      <w:r w:rsidR="00437628">
        <w:rPr>
          <w:rFonts w:ascii="Times New Roman" w:hAnsi="Times New Roman" w:cs="Times New Roman"/>
          <w:sz w:val="28"/>
          <w:szCs w:val="28"/>
          <w:lang w:val="uk-UA"/>
        </w:rPr>
        <w:t xml:space="preserve">З метою впровадження </w:t>
      </w:r>
      <w:r w:rsidRPr="0002423E">
        <w:rPr>
          <w:rFonts w:ascii="Times New Roman" w:hAnsi="Times New Roman" w:cs="Times New Roman"/>
          <w:sz w:val="28"/>
          <w:szCs w:val="28"/>
          <w:lang w:val="uk-UA"/>
        </w:rPr>
        <w:t>в Головному управлінні механізмів заохочення викривачів та формування культури повідомлення про можливі факти корупційних або пов’язаних з корупцією правопорушень, інших порушень Закону України «Про запобігання корупції», відповідно до вимог пункту 1 частини четвертої статті 53-1 цього Закону розроблен</w:t>
      </w:r>
      <w:r w:rsidR="007063FC">
        <w:rPr>
          <w:rFonts w:ascii="Times New Roman" w:hAnsi="Times New Roman" w:cs="Times New Roman"/>
          <w:sz w:val="28"/>
          <w:szCs w:val="28"/>
          <w:lang w:val="uk-UA"/>
        </w:rPr>
        <w:t>о</w:t>
      </w:r>
      <w:r w:rsidRPr="0002423E">
        <w:rPr>
          <w:rFonts w:ascii="Times New Roman" w:hAnsi="Times New Roman" w:cs="Times New Roman"/>
          <w:sz w:val="28"/>
          <w:szCs w:val="28"/>
          <w:lang w:val="uk-UA"/>
        </w:rPr>
        <w:t xml:space="preserve"> Методичні рекомендації щодо впровадження в Головному управлінні механізмів заохочення викривачів та формування культури повідомлення про можливі факти корупційних або пов’язаних з корупцією правопорушень, інших порушень Закону України «Про запобігання корупції»,</w:t>
      </w:r>
      <w:r w:rsidR="00437628">
        <w:rPr>
          <w:rFonts w:ascii="Times New Roman" w:hAnsi="Times New Roman" w:cs="Times New Roman"/>
          <w:sz w:val="28"/>
          <w:szCs w:val="28"/>
          <w:lang w:val="uk-UA"/>
        </w:rPr>
        <w:t xml:space="preserve"> які</w:t>
      </w:r>
      <w:r w:rsidRPr="0002423E">
        <w:rPr>
          <w:rFonts w:ascii="Times New Roman" w:hAnsi="Times New Roman" w:cs="Times New Roman"/>
          <w:sz w:val="28"/>
          <w:szCs w:val="28"/>
          <w:lang w:val="uk-UA"/>
        </w:rPr>
        <w:t xml:space="preserve"> затверджені наказом Головного управління від 24.09.2021р. №72. Також розроблені пам’ятки щодо  внутрішніх процедур і механізмів прийняття та розгляду повідомлень, перевірки та належного реагування на такі повідомлення   правового статусу викривача, прав та гарантій його захисту. Дані матеріали розміщені на офіційному веб-сайті та стендах Головного управління для подальшого їх вивчення та застосування у роботі.</w:t>
      </w:r>
    </w:p>
    <w:p w:rsidR="00437628" w:rsidRDefault="002E6A5F" w:rsidP="00AB0A84">
      <w:pPr>
        <w:spacing w:line="240" w:lineRule="auto"/>
        <w:ind w:left="-284" w:righ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Метою заохочення та формування культури повідомлення є сприяння працівникам Головного управління у виявлення та повідомленні ними про можливі факти корупційних або пов</w:t>
      </w:r>
      <w:r w:rsidRPr="002E6A5F">
        <w:rPr>
          <w:rFonts w:ascii="Times New Roman" w:hAnsi="Times New Roman" w:cs="Times New Roman"/>
          <w:sz w:val="28"/>
          <w:szCs w:val="28"/>
          <w:lang w:val="uk-UA"/>
        </w:rPr>
        <w:t>’</w:t>
      </w:r>
      <w:r>
        <w:rPr>
          <w:rFonts w:ascii="Times New Roman" w:hAnsi="Times New Roman" w:cs="Times New Roman"/>
          <w:sz w:val="28"/>
          <w:szCs w:val="28"/>
          <w:lang w:val="uk-UA"/>
        </w:rPr>
        <w:t>язаних з корупцією правопорушень, інших порушень Закону, вчинені працівниками Головного управління. Зазначене має викликати повагу до викривачів як частини корпоративної культури Головного управління та формувати сприятливе середовище для здійснення повідомлень викривачами.</w:t>
      </w:r>
    </w:p>
    <w:p w:rsidR="002E6A5F" w:rsidRDefault="002E6A5F" w:rsidP="002E6A5F">
      <w:pPr>
        <w:ind w:left="-284" w:right="-284" w:firstLine="710"/>
        <w:jc w:val="center"/>
        <w:rPr>
          <w:rFonts w:ascii="Times New Roman" w:hAnsi="Times New Roman" w:cs="Times New Roman"/>
          <w:b/>
          <w:sz w:val="28"/>
          <w:szCs w:val="28"/>
          <w:lang w:val="uk-UA"/>
        </w:rPr>
      </w:pPr>
      <w:r>
        <w:rPr>
          <w:rFonts w:ascii="Times New Roman" w:hAnsi="Times New Roman" w:cs="Times New Roman"/>
          <w:b/>
          <w:sz w:val="28"/>
          <w:szCs w:val="28"/>
          <w:lang w:val="uk-UA"/>
        </w:rPr>
        <w:t>Формами заохочення та формування культури повідомлення є:</w:t>
      </w:r>
    </w:p>
    <w:p w:rsidR="002E6A5F" w:rsidRDefault="002E6A5F" w:rsidP="00AB0A84">
      <w:pPr>
        <w:spacing w:line="240" w:lineRule="auto"/>
        <w:ind w:left="-284" w:righ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1) проведення навчань для працівників Головного управління щодо здійснення повідомлення, прав та гарантій захисту викривачів;</w:t>
      </w:r>
    </w:p>
    <w:p w:rsidR="002E6A5F" w:rsidRDefault="002E6A5F" w:rsidP="00AB0A84">
      <w:pPr>
        <w:spacing w:line="240" w:lineRule="auto"/>
        <w:ind w:left="-284" w:righ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надання працівникам Головного управління методичної допомоги </w:t>
      </w:r>
      <w:r w:rsidR="00C233DD">
        <w:rPr>
          <w:rFonts w:ascii="Times New Roman" w:hAnsi="Times New Roman" w:cs="Times New Roman"/>
          <w:sz w:val="28"/>
          <w:szCs w:val="28"/>
          <w:lang w:val="uk-UA"/>
        </w:rPr>
        <w:t>т</w:t>
      </w:r>
      <w:r>
        <w:rPr>
          <w:rFonts w:ascii="Times New Roman" w:hAnsi="Times New Roman" w:cs="Times New Roman"/>
          <w:sz w:val="28"/>
          <w:szCs w:val="28"/>
          <w:lang w:val="uk-UA"/>
        </w:rPr>
        <w:t>а консультацій стосовно здійснення повідомлення; співпраця з викривачами: забезпечення дотримання їх прав та гарантій захисту, передбачених Законом;</w:t>
      </w:r>
    </w:p>
    <w:p w:rsidR="002E6A5F" w:rsidRDefault="002E6A5F" w:rsidP="00AB0A84">
      <w:pPr>
        <w:spacing w:line="240" w:lineRule="auto"/>
        <w:ind w:left="-284" w:righ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3) створення методичних матеріалів (</w:t>
      </w:r>
      <w:proofErr w:type="spellStart"/>
      <w:r>
        <w:rPr>
          <w:rFonts w:ascii="Times New Roman" w:hAnsi="Times New Roman" w:cs="Times New Roman"/>
          <w:sz w:val="28"/>
          <w:szCs w:val="28"/>
          <w:lang w:val="uk-UA"/>
        </w:rPr>
        <w:t>пам</w:t>
      </w:r>
      <w:proofErr w:type="spellEnd"/>
      <w:r w:rsidRPr="002E6A5F">
        <w:rPr>
          <w:rFonts w:ascii="Times New Roman" w:hAnsi="Times New Roman" w:cs="Times New Roman"/>
          <w:sz w:val="28"/>
          <w:szCs w:val="28"/>
        </w:rPr>
        <w:t>’</w:t>
      </w:r>
      <w:r>
        <w:rPr>
          <w:rFonts w:ascii="Times New Roman" w:hAnsi="Times New Roman" w:cs="Times New Roman"/>
          <w:sz w:val="28"/>
          <w:szCs w:val="28"/>
          <w:lang w:val="uk-UA"/>
        </w:rPr>
        <w:t>яток) щодо здійснення повідомлення, прав та гарантій викривачів;</w:t>
      </w:r>
    </w:p>
    <w:p w:rsidR="002E6A5F" w:rsidRDefault="002E6A5F" w:rsidP="00AB0A84">
      <w:pPr>
        <w:spacing w:line="240" w:lineRule="auto"/>
        <w:ind w:left="-284" w:righ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 перевірка та належне реагування на повідомлення, забезпечення співпраці з викривачами;</w:t>
      </w:r>
    </w:p>
    <w:p w:rsidR="002E6A5F" w:rsidRDefault="002E6A5F" w:rsidP="00AB0A84">
      <w:pPr>
        <w:spacing w:line="240" w:lineRule="auto"/>
        <w:ind w:left="-284" w:righ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5) винагорода, яка виплачується викривачу у роз</w:t>
      </w:r>
      <w:r w:rsidR="007063FC">
        <w:rPr>
          <w:rFonts w:ascii="Times New Roman" w:hAnsi="Times New Roman" w:cs="Times New Roman"/>
          <w:sz w:val="28"/>
          <w:szCs w:val="28"/>
          <w:lang w:val="uk-UA"/>
        </w:rPr>
        <w:t>мір</w:t>
      </w:r>
      <w:r>
        <w:rPr>
          <w:rFonts w:ascii="Times New Roman" w:hAnsi="Times New Roman" w:cs="Times New Roman"/>
          <w:sz w:val="28"/>
          <w:szCs w:val="28"/>
          <w:lang w:val="uk-UA"/>
        </w:rPr>
        <w:t>ах та порядку, встановлених Законом.</w:t>
      </w:r>
    </w:p>
    <w:p w:rsidR="002E6A5F" w:rsidRPr="002E6A5F" w:rsidRDefault="002E6A5F" w:rsidP="002E6A5F">
      <w:pPr>
        <w:ind w:left="-284" w:right="-284" w:firstLine="710"/>
        <w:jc w:val="center"/>
        <w:rPr>
          <w:rFonts w:ascii="Times New Roman" w:hAnsi="Times New Roman" w:cs="Times New Roman"/>
          <w:b/>
          <w:sz w:val="28"/>
          <w:szCs w:val="28"/>
          <w:lang w:val="uk-UA"/>
        </w:rPr>
      </w:pPr>
      <w:r>
        <w:rPr>
          <w:rFonts w:ascii="Times New Roman" w:hAnsi="Times New Roman" w:cs="Times New Roman"/>
          <w:b/>
          <w:sz w:val="28"/>
          <w:szCs w:val="28"/>
          <w:lang w:val="uk-UA"/>
        </w:rPr>
        <w:t>Організаційні засади щодо функціонування механізму заохочення та формування культури повідомлення</w:t>
      </w:r>
    </w:p>
    <w:p w:rsidR="008D429F" w:rsidRDefault="00AB0A84" w:rsidP="002D5BDD">
      <w:pPr>
        <w:spacing w:line="240" w:lineRule="auto"/>
        <w:ind w:left="-284" w:right="-284" w:firstLine="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Працівник Головного управління, якому стала відома інформацію про можливі факти корупційних або </w:t>
      </w:r>
      <w:proofErr w:type="spellStart"/>
      <w:r>
        <w:rPr>
          <w:rFonts w:ascii="Times New Roman" w:hAnsi="Times New Roman" w:cs="Times New Roman"/>
          <w:sz w:val="28"/>
          <w:szCs w:val="28"/>
          <w:lang w:val="uk-UA"/>
        </w:rPr>
        <w:t>пов</w:t>
      </w:r>
      <w:proofErr w:type="spellEnd"/>
      <w:r w:rsidRPr="00AB0A84">
        <w:rPr>
          <w:rFonts w:ascii="Times New Roman" w:hAnsi="Times New Roman" w:cs="Times New Roman"/>
          <w:sz w:val="28"/>
          <w:szCs w:val="28"/>
        </w:rPr>
        <w:t>’</w:t>
      </w:r>
      <w:proofErr w:type="spellStart"/>
      <w:r>
        <w:rPr>
          <w:rFonts w:ascii="Times New Roman" w:hAnsi="Times New Roman" w:cs="Times New Roman"/>
          <w:sz w:val="28"/>
          <w:szCs w:val="28"/>
          <w:lang w:val="uk-UA"/>
        </w:rPr>
        <w:t>язаних</w:t>
      </w:r>
      <w:proofErr w:type="spellEnd"/>
      <w:r>
        <w:rPr>
          <w:rFonts w:ascii="Times New Roman" w:hAnsi="Times New Roman" w:cs="Times New Roman"/>
          <w:sz w:val="28"/>
          <w:szCs w:val="28"/>
          <w:lang w:val="uk-UA"/>
        </w:rPr>
        <w:t xml:space="preserve"> з корупцією правопорушень, інших порушень Закону, вчинених працівником Головного управління, </w:t>
      </w:r>
      <w:proofErr w:type="spellStart"/>
      <w:r>
        <w:rPr>
          <w:rFonts w:ascii="Times New Roman" w:hAnsi="Times New Roman" w:cs="Times New Roman"/>
          <w:sz w:val="28"/>
          <w:szCs w:val="28"/>
          <w:lang w:val="uk-UA"/>
        </w:rPr>
        <w:t>зобов</w:t>
      </w:r>
      <w:proofErr w:type="spellEnd"/>
      <w:r w:rsidRPr="00AB0A84">
        <w:rPr>
          <w:rFonts w:ascii="Times New Roman" w:hAnsi="Times New Roman" w:cs="Times New Roman"/>
          <w:sz w:val="28"/>
          <w:szCs w:val="28"/>
        </w:rPr>
        <w:t>’</w:t>
      </w:r>
      <w:proofErr w:type="spellStart"/>
      <w:r>
        <w:rPr>
          <w:rFonts w:ascii="Times New Roman" w:hAnsi="Times New Roman" w:cs="Times New Roman"/>
          <w:sz w:val="28"/>
          <w:szCs w:val="28"/>
          <w:lang w:val="uk-UA"/>
        </w:rPr>
        <w:t>язаний</w:t>
      </w:r>
      <w:proofErr w:type="spellEnd"/>
      <w:r>
        <w:rPr>
          <w:rFonts w:ascii="Times New Roman" w:hAnsi="Times New Roman" w:cs="Times New Roman"/>
          <w:sz w:val="28"/>
          <w:szCs w:val="28"/>
          <w:lang w:val="uk-UA"/>
        </w:rPr>
        <w:t xml:space="preserve"> негайно повідомити про це начальника Головного управління та уповноважену особу з питань запобігання та виявлення корупції.</w:t>
      </w:r>
    </w:p>
    <w:p w:rsidR="00A720CA" w:rsidRDefault="00A720CA" w:rsidP="002D5BDD">
      <w:pPr>
        <w:spacing w:line="240" w:lineRule="auto"/>
        <w:ind w:left="-284" w:right="-284" w:firstLine="568"/>
        <w:jc w:val="both"/>
        <w:rPr>
          <w:rFonts w:ascii="Times New Roman" w:hAnsi="Times New Roman" w:cs="Times New Roman"/>
          <w:sz w:val="28"/>
          <w:szCs w:val="28"/>
          <w:lang w:val="uk-UA"/>
        </w:rPr>
      </w:pPr>
      <w:r>
        <w:rPr>
          <w:rFonts w:ascii="Times New Roman" w:hAnsi="Times New Roman" w:cs="Times New Roman"/>
          <w:sz w:val="28"/>
          <w:szCs w:val="28"/>
          <w:lang w:val="uk-UA"/>
        </w:rPr>
        <w:t>2. Начальник Головного управління організовує та контролює роботу щодо формування культури повідомлення про корупцію та забезпечує функціонування механізму заохочення викривачів</w:t>
      </w:r>
      <w:r w:rsidR="007747FD">
        <w:rPr>
          <w:rFonts w:ascii="Times New Roman" w:hAnsi="Times New Roman" w:cs="Times New Roman"/>
          <w:sz w:val="28"/>
          <w:szCs w:val="28"/>
          <w:lang w:val="uk-UA"/>
        </w:rPr>
        <w:t>.</w:t>
      </w:r>
    </w:p>
    <w:p w:rsidR="00A720CA" w:rsidRDefault="00A720CA" w:rsidP="002D5BDD">
      <w:pPr>
        <w:spacing w:line="240" w:lineRule="auto"/>
        <w:ind w:left="-284" w:right="-284" w:firstLine="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Організаційне забезпечення функціонування механізму заохочення та формування культури повідомлення здійснює </w:t>
      </w:r>
      <w:r w:rsidRPr="00A720CA">
        <w:rPr>
          <w:rFonts w:ascii="Times New Roman" w:hAnsi="Times New Roman" w:cs="Times New Roman"/>
          <w:sz w:val="28"/>
          <w:szCs w:val="28"/>
          <w:lang w:val="uk-UA"/>
        </w:rPr>
        <w:t>уповноважен</w:t>
      </w:r>
      <w:r>
        <w:rPr>
          <w:rFonts w:ascii="Times New Roman" w:hAnsi="Times New Roman" w:cs="Times New Roman"/>
          <w:sz w:val="28"/>
          <w:szCs w:val="28"/>
          <w:lang w:val="uk-UA"/>
        </w:rPr>
        <w:t>а</w:t>
      </w:r>
      <w:r w:rsidRPr="00A720CA">
        <w:rPr>
          <w:rFonts w:ascii="Times New Roman" w:hAnsi="Times New Roman" w:cs="Times New Roman"/>
          <w:sz w:val="28"/>
          <w:szCs w:val="28"/>
          <w:lang w:val="uk-UA"/>
        </w:rPr>
        <w:t xml:space="preserve"> особ</w:t>
      </w:r>
      <w:r>
        <w:rPr>
          <w:rFonts w:ascii="Times New Roman" w:hAnsi="Times New Roman" w:cs="Times New Roman"/>
          <w:sz w:val="28"/>
          <w:szCs w:val="28"/>
          <w:lang w:val="uk-UA"/>
        </w:rPr>
        <w:t>а</w:t>
      </w:r>
      <w:r w:rsidRPr="00A720CA">
        <w:rPr>
          <w:rFonts w:ascii="Times New Roman" w:hAnsi="Times New Roman" w:cs="Times New Roman"/>
          <w:sz w:val="28"/>
          <w:szCs w:val="28"/>
          <w:lang w:val="uk-UA"/>
        </w:rPr>
        <w:t xml:space="preserve"> з питань за</w:t>
      </w:r>
      <w:r>
        <w:rPr>
          <w:rFonts w:ascii="Times New Roman" w:hAnsi="Times New Roman" w:cs="Times New Roman"/>
          <w:sz w:val="28"/>
          <w:szCs w:val="28"/>
          <w:lang w:val="uk-UA"/>
        </w:rPr>
        <w:t>побігання та виявлення корупції шляхом:</w:t>
      </w:r>
    </w:p>
    <w:p w:rsidR="00A720CA" w:rsidRDefault="00A720CA" w:rsidP="002D5BDD">
      <w:pPr>
        <w:spacing w:line="240" w:lineRule="auto"/>
        <w:ind w:left="-284" w:right="-284" w:firstLine="568"/>
        <w:jc w:val="both"/>
        <w:rPr>
          <w:rFonts w:ascii="Times New Roman" w:hAnsi="Times New Roman" w:cs="Times New Roman"/>
          <w:sz w:val="28"/>
          <w:szCs w:val="28"/>
          <w:lang w:val="uk-UA"/>
        </w:rPr>
      </w:pPr>
      <w:r>
        <w:rPr>
          <w:rFonts w:ascii="Times New Roman" w:hAnsi="Times New Roman" w:cs="Times New Roman"/>
          <w:sz w:val="28"/>
          <w:szCs w:val="28"/>
          <w:lang w:val="uk-UA"/>
        </w:rPr>
        <w:t>1) організації роботи внутрішніх каналів Головного управління;</w:t>
      </w:r>
    </w:p>
    <w:p w:rsidR="00A720CA" w:rsidRDefault="00A720CA" w:rsidP="002D5BDD">
      <w:pPr>
        <w:spacing w:line="240" w:lineRule="auto"/>
        <w:ind w:left="-284" w:right="-284" w:firstLine="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якісного та своєчасного розгляду повідомлень, які надійшли через внутрішні та регулярні канали щодо  порушень корупційних </w:t>
      </w:r>
      <w:r w:rsidRPr="00A720CA">
        <w:rPr>
          <w:rFonts w:ascii="Times New Roman" w:hAnsi="Times New Roman" w:cs="Times New Roman"/>
          <w:sz w:val="28"/>
          <w:szCs w:val="28"/>
          <w:lang w:val="uk-UA"/>
        </w:rPr>
        <w:t>або пов’язаних з корупцією правопорушень</w:t>
      </w:r>
      <w:r>
        <w:rPr>
          <w:rFonts w:ascii="Times New Roman" w:hAnsi="Times New Roman" w:cs="Times New Roman"/>
          <w:sz w:val="28"/>
          <w:szCs w:val="28"/>
          <w:lang w:val="uk-UA"/>
        </w:rPr>
        <w:t>, інших порушень Закону працівниками Головного управління;</w:t>
      </w:r>
    </w:p>
    <w:p w:rsidR="00A720CA" w:rsidRDefault="00A720CA" w:rsidP="002D5BDD">
      <w:pPr>
        <w:spacing w:line="240" w:lineRule="auto"/>
        <w:ind w:left="-284" w:right="-284" w:firstLine="568"/>
        <w:jc w:val="both"/>
        <w:rPr>
          <w:rFonts w:ascii="Times New Roman" w:hAnsi="Times New Roman" w:cs="Times New Roman"/>
          <w:sz w:val="28"/>
          <w:szCs w:val="28"/>
          <w:lang w:val="uk-UA"/>
        </w:rPr>
      </w:pPr>
      <w:r>
        <w:rPr>
          <w:rFonts w:ascii="Times New Roman" w:hAnsi="Times New Roman" w:cs="Times New Roman"/>
          <w:sz w:val="28"/>
          <w:szCs w:val="28"/>
          <w:lang w:val="uk-UA"/>
        </w:rPr>
        <w:t>3) постійна взаємодія з викривачем та інформування його про стан і результати розгляду повідомлення у випадках передбачених Законом;</w:t>
      </w:r>
    </w:p>
    <w:p w:rsidR="00A720CA" w:rsidRDefault="00A720CA" w:rsidP="002D5BDD">
      <w:pPr>
        <w:spacing w:line="240" w:lineRule="auto"/>
        <w:ind w:left="-284" w:right="-284" w:firstLine="568"/>
        <w:jc w:val="both"/>
        <w:rPr>
          <w:rFonts w:ascii="Times New Roman" w:hAnsi="Times New Roman" w:cs="Times New Roman"/>
          <w:sz w:val="28"/>
          <w:szCs w:val="28"/>
          <w:lang w:val="uk-UA"/>
        </w:rPr>
      </w:pPr>
      <w:r>
        <w:rPr>
          <w:rFonts w:ascii="Times New Roman" w:hAnsi="Times New Roman" w:cs="Times New Roman"/>
          <w:sz w:val="28"/>
          <w:szCs w:val="28"/>
          <w:lang w:val="uk-UA"/>
        </w:rPr>
        <w:t>4) надання методичної допомоги, консультацій</w:t>
      </w:r>
      <w:r w:rsidR="0040203D">
        <w:rPr>
          <w:rFonts w:ascii="Times New Roman" w:hAnsi="Times New Roman" w:cs="Times New Roman"/>
          <w:sz w:val="28"/>
          <w:szCs w:val="28"/>
          <w:lang w:val="uk-UA"/>
        </w:rPr>
        <w:t>, проведення внутрішніх навчань щодо здійснення повідомлень та захисту викривачів;</w:t>
      </w:r>
    </w:p>
    <w:p w:rsidR="0040203D" w:rsidRDefault="0040203D" w:rsidP="002D5BDD">
      <w:pPr>
        <w:spacing w:line="240" w:lineRule="auto"/>
        <w:ind w:left="-284" w:right="-284" w:firstLine="56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4A6692">
        <w:rPr>
          <w:rFonts w:ascii="Times New Roman" w:hAnsi="Times New Roman" w:cs="Times New Roman"/>
          <w:sz w:val="28"/>
          <w:szCs w:val="28"/>
          <w:lang w:val="uk-UA"/>
        </w:rPr>
        <w:t xml:space="preserve"> розміщення на офіційному веб-сайті Головного управління інформації про внутрішні та регулярні канали для повідомлень.</w:t>
      </w:r>
    </w:p>
    <w:p w:rsidR="004A6692" w:rsidRDefault="004A6692" w:rsidP="002D5BDD">
      <w:pPr>
        <w:spacing w:line="240" w:lineRule="auto"/>
        <w:ind w:left="-284" w:right="-284" w:firstLine="568"/>
        <w:jc w:val="both"/>
        <w:rPr>
          <w:rFonts w:ascii="Times New Roman" w:hAnsi="Times New Roman" w:cs="Times New Roman"/>
          <w:sz w:val="28"/>
          <w:szCs w:val="28"/>
          <w:lang w:val="uk-UA"/>
        </w:rPr>
      </w:pPr>
      <w:r>
        <w:rPr>
          <w:rFonts w:ascii="Times New Roman" w:hAnsi="Times New Roman" w:cs="Times New Roman"/>
          <w:sz w:val="28"/>
          <w:szCs w:val="28"/>
          <w:lang w:val="uk-UA"/>
        </w:rPr>
        <w:t>4. У</w:t>
      </w:r>
      <w:r w:rsidRPr="004A6692">
        <w:rPr>
          <w:rFonts w:ascii="Times New Roman" w:hAnsi="Times New Roman" w:cs="Times New Roman"/>
          <w:sz w:val="28"/>
          <w:szCs w:val="28"/>
          <w:lang w:val="uk-UA"/>
        </w:rPr>
        <w:t>повноважен</w:t>
      </w:r>
      <w:r>
        <w:rPr>
          <w:rFonts w:ascii="Times New Roman" w:hAnsi="Times New Roman" w:cs="Times New Roman"/>
          <w:sz w:val="28"/>
          <w:szCs w:val="28"/>
          <w:lang w:val="uk-UA"/>
        </w:rPr>
        <w:t>а</w:t>
      </w:r>
      <w:r w:rsidRPr="004A6692">
        <w:rPr>
          <w:rFonts w:ascii="Times New Roman" w:hAnsi="Times New Roman" w:cs="Times New Roman"/>
          <w:sz w:val="28"/>
          <w:szCs w:val="28"/>
          <w:lang w:val="uk-UA"/>
        </w:rPr>
        <w:t xml:space="preserve"> особ</w:t>
      </w:r>
      <w:r>
        <w:rPr>
          <w:rFonts w:ascii="Times New Roman" w:hAnsi="Times New Roman" w:cs="Times New Roman"/>
          <w:sz w:val="28"/>
          <w:szCs w:val="28"/>
          <w:lang w:val="uk-UA"/>
        </w:rPr>
        <w:t>а</w:t>
      </w:r>
      <w:r w:rsidRPr="004A6692">
        <w:rPr>
          <w:rFonts w:ascii="Times New Roman" w:hAnsi="Times New Roman" w:cs="Times New Roman"/>
          <w:sz w:val="28"/>
          <w:szCs w:val="28"/>
          <w:lang w:val="uk-UA"/>
        </w:rPr>
        <w:t xml:space="preserve"> з питань за</w:t>
      </w:r>
      <w:r>
        <w:rPr>
          <w:rFonts w:ascii="Times New Roman" w:hAnsi="Times New Roman" w:cs="Times New Roman"/>
          <w:sz w:val="28"/>
          <w:szCs w:val="28"/>
          <w:lang w:val="uk-UA"/>
        </w:rPr>
        <w:t>побігання та виявлення корупції є відповідальна за реалізацію повноважень із захисту викривачів.</w:t>
      </w:r>
    </w:p>
    <w:p w:rsidR="004A6692" w:rsidRDefault="004A6692" w:rsidP="002D5BDD">
      <w:pPr>
        <w:spacing w:line="240" w:lineRule="auto"/>
        <w:ind w:left="-284" w:right="-284" w:firstLine="568"/>
        <w:jc w:val="both"/>
        <w:rPr>
          <w:rFonts w:ascii="Times New Roman" w:hAnsi="Times New Roman" w:cs="Times New Roman"/>
          <w:sz w:val="28"/>
          <w:szCs w:val="28"/>
          <w:lang w:val="uk-UA"/>
        </w:rPr>
      </w:pPr>
      <w:r>
        <w:rPr>
          <w:rFonts w:ascii="Times New Roman" w:hAnsi="Times New Roman" w:cs="Times New Roman"/>
          <w:sz w:val="28"/>
          <w:szCs w:val="28"/>
          <w:lang w:val="uk-UA"/>
        </w:rPr>
        <w:t>5. Уповноважена</w:t>
      </w:r>
      <w:r w:rsidRPr="004A6692">
        <w:rPr>
          <w:rFonts w:ascii="Times New Roman" w:hAnsi="Times New Roman" w:cs="Times New Roman"/>
          <w:sz w:val="28"/>
          <w:szCs w:val="28"/>
          <w:lang w:val="uk-UA"/>
        </w:rPr>
        <w:t xml:space="preserve"> особ</w:t>
      </w:r>
      <w:r>
        <w:rPr>
          <w:rFonts w:ascii="Times New Roman" w:hAnsi="Times New Roman" w:cs="Times New Roman"/>
          <w:sz w:val="28"/>
          <w:szCs w:val="28"/>
          <w:lang w:val="uk-UA"/>
        </w:rPr>
        <w:t>а</w:t>
      </w:r>
      <w:r w:rsidRPr="004A6692">
        <w:rPr>
          <w:rFonts w:ascii="Times New Roman" w:hAnsi="Times New Roman" w:cs="Times New Roman"/>
          <w:sz w:val="28"/>
          <w:szCs w:val="28"/>
          <w:lang w:val="uk-UA"/>
        </w:rPr>
        <w:t xml:space="preserve"> з питань запобігання та виявлення корупції</w:t>
      </w:r>
      <w:r>
        <w:rPr>
          <w:rFonts w:ascii="Times New Roman" w:hAnsi="Times New Roman" w:cs="Times New Roman"/>
          <w:sz w:val="28"/>
          <w:szCs w:val="28"/>
          <w:lang w:val="uk-UA"/>
        </w:rPr>
        <w:t xml:space="preserve"> організовує заходи заохочення та формування культури повідомлення шляхом:</w:t>
      </w:r>
    </w:p>
    <w:p w:rsidR="00494289" w:rsidRDefault="00494289" w:rsidP="002D5BDD">
      <w:pPr>
        <w:spacing w:line="240" w:lineRule="auto"/>
        <w:ind w:left="-284" w:right="-284" w:firstLine="568"/>
        <w:jc w:val="both"/>
        <w:rPr>
          <w:rFonts w:ascii="Times New Roman" w:hAnsi="Times New Roman" w:cs="Times New Roman"/>
          <w:sz w:val="28"/>
          <w:szCs w:val="28"/>
          <w:lang w:val="uk-UA"/>
        </w:rPr>
      </w:pPr>
      <w:r>
        <w:rPr>
          <w:rFonts w:ascii="Times New Roman" w:hAnsi="Times New Roman" w:cs="Times New Roman"/>
          <w:sz w:val="28"/>
          <w:szCs w:val="28"/>
          <w:lang w:val="uk-UA"/>
        </w:rPr>
        <w:t>1) послідовної та систематичної роботи щодо запобігання корупції в Головному управління;</w:t>
      </w:r>
    </w:p>
    <w:p w:rsidR="00494289" w:rsidRDefault="00494289" w:rsidP="002D5BDD">
      <w:pPr>
        <w:spacing w:line="240" w:lineRule="auto"/>
        <w:ind w:left="-284" w:right="-284" w:firstLine="568"/>
        <w:jc w:val="both"/>
        <w:rPr>
          <w:rFonts w:ascii="Times New Roman" w:hAnsi="Times New Roman" w:cs="Times New Roman"/>
          <w:sz w:val="28"/>
          <w:szCs w:val="28"/>
          <w:lang w:val="uk-UA"/>
        </w:rPr>
      </w:pPr>
      <w:r>
        <w:rPr>
          <w:rFonts w:ascii="Times New Roman" w:hAnsi="Times New Roman" w:cs="Times New Roman"/>
          <w:sz w:val="28"/>
          <w:szCs w:val="28"/>
          <w:lang w:val="uk-UA"/>
        </w:rPr>
        <w:t>2) неприпустимості корупційних практик у Головному управлінні;</w:t>
      </w:r>
    </w:p>
    <w:p w:rsidR="00494289" w:rsidRDefault="00494289" w:rsidP="002D5BDD">
      <w:pPr>
        <w:spacing w:line="240" w:lineRule="auto"/>
        <w:ind w:left="-284" w:right="-284" w:firstLine="56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 об</w:t>
      </w:r>
      <w:r w:rsidRPr="00494289">
        <w:rPr>
          <w:rFonts w:ascii="Times New Roman" w:hAnsi="Times New Roman" w:cs="Times New Roman"/>
          <w:sz w:val="28"/>
          <w:szCs w:val="28"/>
        </w:rPr>
        <w:t>’</w:t>
      </w:r>
      <w:proofErr w:type="spellStart"/>
      <w:r>
        <w:rPr>
          <w:rFonts w:ascii="Times New Roman" w:hAnsi="Times New Roman" w:cs="Times New Roman"/>
          <w:sz w:val="28"/>
          <w:szCs w:val="28"/>
          <w:lang w:val="uk-UA"/>
        </w:rPr>
        <w:t>єктивного</w:t>
      </w:r>
      <w:proofErr w:type="spellEnd"/>
      <w:r>
        <w:rPr>
          <w:rFonts w:ascii="Times New Roman" w:hAnsi="Times New Roman" w:cs="Times New Roman"/>
          <w:sz w:val="28"/>
          <w:szCs w:val="28"/>
          <w:lang w:val="uk-UA"/>
        </w:rPr>
        <w:t xml:space="preserve"> та неупередженого реагування на кожне обґрунтоване повідомлення про корупцію;</w:t>
      </w:r>
    </w:p>
    <w:p w:rsidR="00494289" w:rsidRDefault="00494289" w:rsidP="002D5BDD">
      <w:pPr>
        <w:spacing w:line="240" w:lineRule="auto"/>
        <w:ind w:left="-284" w:right="-284" w:firstLine="568"/>
        <w:jc w:val="both"/>
        <w:rPr>
          <w:rFonts w:ascii="Times New Roman" w:hAnsi="Times New Roman" w:cs="Times New Roman"/>
          <w:sz w:val="28"/>
          <w:szCs w:val="28"/>
          <w:lang w:val="uk-UA"/>
        </w:rPr>
      </w:pPr>
      <w:r>
        <w:rPr>
          <w:rFonts w:ascii="Times New Roman" w:hAnsi="Times New Roman" w:cs="Times New Roman"/>
          <w:sz w:val="28"/>
          <w:szCs w:val="28"/>
          <w:lang w:val="uk-UA"/>
        </w:rPr>
        <w:t>4) забезпечення конфіденційності при взаємодії із викривачами;</w:t>
      </w:r>
    </w:p>
    <w:p w:rsidR="00494289" w:rsidRDefault="00494289" w:rsidP="002D5BDD">
      <w:pPr>
        <w:spacing w:line="240" w:lineRule="auto"/>
        <w:ind w:left="-284" w:right="-284" w:firstLine="568"/>
        <w:jc w:val="both"/>
        <w:rPr>
          <w:rFonts w:ascii="Times New Roman" w:hAnsi="Times New Roman" w:cs="Times New Roman"/>
          <w:sz w:val="28"/>
          <w:szCs w:val="28"/>
          <w:lang w:val="uk-UA"/>
        </w:rPr>
      </w:pPr>
      <w:r>
        <w:rPr>
          <w:rFonts w:ascii="Times New Roman" w:hAnsi="Times New Roman" w:cs="Times New Roman"/>
          <w:sz w:val="28"/>
          <w:szCs w:val="28"/>
          <w:lang w:val="uk-UA"/>
        </w:rPr>
        <w:t>5) негайно реагування на всі негативні заходи впливу або загрозу їх застосування щодо викривачів.</w:t>
      </w:r>
    </w:p>
    <w:p w:rsidR="00494289" w:rsidRDefault="00494289" w:rsidP="002D5BDD">
      <w:pPr>
        <w:spacing w:line="240" w:lineRule="auto"/>
        <w:ind w:left="-284" w:right="-284" w:firstLine="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494289">
        <w:rPr>
          <w:rFonts w:ascii="Times New Roman" w:hAnsi="Times New Roman" w:cs="Times New Roman"/>
          <w:sz w:val="28"/>
          <w:szCs w:val="28"/>
          <w:lang w:val="uk-UA"/>
        </w:rPr>
        <w:t>Уповноважена особа з питань запобігання та виявлення корупції</w:t>
      </w:r>
      <w:r>
        <w:rPr>
          <w:rFonts w:ascii="Times New Roman" w:hAnsi="Times New Roman" w:cs="Times New Roman"/>
          <w:sz w:val="28"/>
          <w:szCs w:val="28"/>
          <w:lang w:val="uk-UA"/>
        </w:rPr>
        <w:t xml:space="preserve"> вживає заходів щодо захисту працівників Головного управління, які є викривачами, не менше ніж один раз на рік проводить навчальні заходи щодо формування культури поваги до викривачів, до яких можуть залучатися в установленому законодавством порядку представники іноземних спеціалізованих інституцій у сфері захисту викривачів, міжнародні/закордонні експертизи.</w:t>
      </w:r>
    </w:p>
    <w:p w:rsidR="00494289" w:rsidRDefault="00494289" w:rsidP="002D5BDD">
      <w:pPr>
        <w:spacing w:line="240" w:lineRule="auto"/>
        <w:ind w:left="-284" w:right="-284" w:firstLine="568"/>
        <w:jc w:val="both"/>
        <w:rPr>
          <w:rFonts w:ascii="Times New Roman" w:hAnsi="Times New Roman" w:cs="Times New Roman"/>
          <w:sz w:val="28"/>
          <w:szCs w:val="28"/>
          <w:lang w:val="uk-UA"/>
        </w:rPr>
      </w:pPr>
      <w:r w:rsidRPr="00494289">
        <w:rPr>
          <w:rFonts w:ascii="Times New Roman" w:hAnsi="Times New Roman" w:cs="Times New Roman"/>
          <w:sz w:val="28"/>
          <w:szCs w:val="28"/>
          <w:lang w:val="uk-UA"/>
        </w:rPr>
        <w:t>Уповноважена особа з питань запобігання та виявлення корупції</w:t>
      </w:r>
      <w:r>
        <w:rPr>
          <w:rFonts w:ascii="Times New Roman" w:hAnsi="Times New Roman" w:cs="Times New Roman"/>
          <w:sz w:val="28"/>
          <w:szCs w:val="28"/>
          <w:lang w:val="uk-UA"/>
        </w:rPr>
        <w:t xml:space="preserve"> зобов</w:t>
      </w:r>
      <w:r w:rsidRPr="00494289">
        <w:rPr>
          <w:rFonts w:ascii="Times New Roman" w:hAnsi="Times New Roman" w:cs="Times New Roman"/>
          <w:sz w:val="28"/>
          <w:szCs w:val="28"/>
          <w:lang w:val="uk-UA"/>
        </w:rPr>
        <w:t>’</w:t>
      </w:r>
      <w:r>
        <w:rPr>
          <w:rFonts w:ascii="Times New Roman" w:hAnsi="Times New Roman" w:cs="Times New Roman"/>
          <w:sz w:val="28"/>
          <w:szCs w:val="28"/>
          <w:lang w:val="uk-UA"/>
        </w:rPr>
        <w:t>язана перевірити кожен факт розкриття або розголошення конфіденційної інформації про особу, яка здійснила повідомлення, та вжити заходів з притягнення винної особи до відповідальності.</w:t>
      </w:r>
    </w:p>
    <w:p w:rsidR="00494289" w:rsidRDefault="00494289" w:rsidP="002D5BDD">
      <w:pPr>
        <w:spacing w:line="240" w:lineRule="auto"/>
        <w:ind w:left="-284" w:right="-284" w:firstLine="568"/>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894015">
        <w:rPr>
          <w:rFonts w:ascii="Times New Roman" w:hAnsi="Times New Roman" w:cs="Times New Roman"/>
          <w:sz w:val="28"/>
          <w:szCs w:val="28"/>
          <w:lang w:val="uk-UA"/>
        </w:rPr>
        <w:t xml:space="preserve"> Право на винагороду має викривач, який повідомляє про корупційний злочин, грошовий розмір предмета якого або завдані державі </w:t>
      </w:r>
      <w:r w:rsidR="00894015" w:rsidRPr="00894015">
        <w:rPr>
          <w:rFonts w:ascii="Times New Roman" w:hAnsi="Times New Roman" w:cs="Times New Roman"/>
          <w:sz w:val="28"/>
          <w:szCs w:val="28"/>
          <w:lang w:val="uk-UA"/>
        </w:rPr>
        <w:t>збитки</w:t>
      </w:r>
      <w:r w:rsidR="00894015">
        <w:rPr>
          <w:rFonts w:ascii="Times New Roman" w:hAnsi="Times New Roman" w:cs="Times New Roman"/>
          <w:sz w:val="28"/>
          <w:szCs w:val="28"/>
          <w:lang w:val="uk-UA"/>
        </w:rPr>
        <w:t xml:space="preserve"> від якого у </w:t>
      </w:r>
      <w:r w:rsidR="00CB4652">
        <w:rPr>
          <w:rFonts w:ascii="Times New Roman" w:hAnsi="Times New Roman" w:cs="Times New Roman"/>
          <w:sz w:val="28"/>
          <w:szCs w:val="28"/>
          <w:lang w:val="uk-UA"/>
        </w:rPr>
        <w:t>п</w:t>
      </w:r>
      <w:r w:rsidR="00CB4652" w:rsidRPr="00CB4652">
        <w:rPr>
          <w:rFonts w:ascii="Times New Roman" w:hAnsi="Times New Roman" w:cs="Times New Roman"/>
          <w:sz w:val="28"/>
          <w:szCs w:val="28"/>
          <w:lang w:val="uk-UA"/>
        </w:rPr>
        <w:t>’</w:t>
      </w:r>
      <w:r w:rsidR="00CB4652">
        <w:rPr>
          <w:rFonts w:ascii="Times New Roman" w:hAnsi="Times New Roman" w:cs="Times New Roman"/>
          <w:sz w:val="28"/>
          <w:szCs w:val="28"/>
          <w:lang w:val="uk-UA"/>
        </w:rPr>
        <w:t>ять тисяч і більше разів  перевищують розмір прожиткового мінімуму для працездатних осіб, установленого законом під час вчинення злочину.</w:t>
      </w:r>
    </w:p>
    <w:p w:rsidR="00CB4652" w:rsidRDefault="00CB4652" w:rsidP="002D5BDD">
      <w:pPr>
        <w:spacing w:line="240" w:lineRule="auto"/>
        <w:ind w:left="-284" w:right="-284" w:firstLine="568"/>
        <w:jc w:val="both"/>
        <w:rPr>
          <w:rFonts w:ascii="Times New Roman" w:hAnsi="Times New Roman" w:cs="Times New Roman"/>
          <w:sz w:val="28"/>
          <w:szCs w:val="28"/>
          <w:lang w:val="uk-UA"/>
        </w:rPr>
      </w:pPr>
      <w:r>
        <w:rPr>
          <w:rFonts w:ascii="Times New Roman" w:hAnsi="Times New Roman" w:cs="Times New Roman"/>
          <w:sz w:val="28"/>
          <w:szCs w:val="28"/>
          <w:lang w:val="uk-UA"/>
        </w:rPr>
        <w:t>Розмір винагороди становить 10 відсотків від грошового розміру предмета корупційного злочину або розміру завданих державі збитків від злочину після ухвалення обвинувального вироку суду. Розмір винагороди не може перевищувати трьох тисяч мінімальних заробітних плат, установлених на час вчинення злочину.</w:t>
      </w:r>
    </w:p>
    <w:p w:rsidR="00F81635" w:rsidRDefault="00CB4652" w:rsidP="002D5BDD">
      <w:pPr>
        <w:spacing w:line="240" w:lineRule="auto"/>
        <w:ind w:left="-284" w:right="-284" w:firstLine="568"/>
        <w:jc w:val="both"/>
        <w:rPr>
          <w:rFonts w:ascii="Times New Roman" w:hAnsi="Times New Roman" w:cs="Times New Roman"/>
          <w:sz w:val="28"/>
          <w:szCs w:val="28"/>
          <w:lang w:val="uk-UA"/>
        </w:rPr>
      </w:pPr>
      <w:r>
        <w:rPr>
          <w:rFonts w:ascii="Times New Roman" w:hAnsi="Times New Roman" w:cs="Times New Roman"/>
          <w:sz w:val="28"/>
          <w:szCs w:val="28"/>
          <w:lang w:val="uk-UA"/>
        </w:rPr>
        <w:t>У випадках повідомлення декількома викривачами різної  інформації про один і той самий корупційний злочин, у тому числі інформації, що доповнює відповідні факти, розмір винагороди розподіляється у рівних частинах між такими викривачами.</w:t>
      </w:r>
    </w:p>
    <w:p w:rsidR="008C36B3" w:rsidRPr="008C36B3" w:rsidRDefault="008C36B3" w:rsidP="00F81635">
      <w:pPr>
        <w:spacing w:after="0" w:line="240" w:lineRule="auto"/>
        <w:ind w:left="-284" w:right="-284"/>
        <w:jc w:val="both"/>
        <w:rPr>
          <w:rFonts w:ascii="Times New Roman" w:hAnsi="Times New Roman" w:cs="Times New Roman"/>
          <w:sz w:val="28"/>
          <w:szCs w:val="28"/>
          <w:lang w:val="uk-UA"/>
        </w:rPr>
      </w:pPr>
    </w:p>
    <w:p w:rsidR="00F81635" w:rsidRPr="00F81635" w:rsidRDefault="00F81635" w:rsidP="002D5BDD">
      <w:pPr>
        <w:spacing w:line="240" w:lineRule="auto"/>
        <w:ind w:left="-284" w:right="-284" w:firstLine="568"/>
        <w:jc w:val="both"/>
        <w:rPr>
          <w:rFonts w:ascii="Times New Roman" w:hAnsi="Times New Roman" w:cs="Times New Roman"/>
          <w:b/>
          <w:sz w:val="28"/>
          <w:szCs w:val="28"/>
          <w:lang w:val="uk-UA"/>
        </w:rPr>
      </w:pPr>
    </w:p>
    <w:p w:rsidR="00494289" w:rsidRDefault="00494289" w:rsidP="002D5BDD">
      <w:pPr>
        <w:spacing w:line="240" w:lineRule="auto"/>
        <w:ind w:left="-284" w:right="-284" w:firstLine="568"/>
        <w:jc w:val="both"/>
        <w:rPr>
          <w:rFonts w:ascii="Times New Roman" w:hAnsi="Times New Roman" w:cs="Times New Roman"/>
          <w:sz w:val="28"/>
          <w:szCs w:val="28"/>
          <w:lang w:val="uk-UA"/>
        </w:rPr>
      </w:pPr>
    </w:p>
    <w:p w:rsidR="00F81635" w:rsidRPr="00494289" w:rsidRDefault="00F81635" w:rsidP="002D5BDD">
      <w:pPr>
        <w:spacing w:line="240" w:lineRule="auto"/>
        <w:ind w:left="-284" w:right="-284" w:firstLine="568"/>
        <w:jc w:val="both"/>
        <w:rPr>
          <w:rFonts w:ascii="Times New Roman" w:hAnsi="Times New Roman" w:cs="Times New Roman"/>
          <w:sz w:val="28"/>
          <w:szCs w:val="28"/>
          <w:lang w:val="uk-UA"/>
        </w:rPr>
      </w:pPr>
    </w:p>
    <w:p w:rsidR="008D429F" w:rsidRDefault="008D429F" w:rsidP="00115BEC">
      <w:pPr>
        <w:ind w:left="-284" w:right="-284"/>
        <w:jc w:val="both"/>
        <w:rPr>
          <w:rFonts w:ascii="Times New Roman" w:hAnsi="Times New Roman" w:cs="Times New Roman"/>
          <w:sz w:val="28"/>
          <w:szCs w:val="28"/>
          <w:lang w:val="uk-UA"/>
        </w:rPr>
      </w:pPr>
    </w:p>
    <w:p w:rsidR="008D429F" w:rsidRDefault="008D429F" w:rsidP="00115BEC">
      <w:pPr>
        <w:ind w:left="-284" w:right="-284"/>
        <w:jc w:val="both"/>
        <w:rPr>
          <w:rFonts w:ascii="Times New Roman" w:hAnsi="Times New Roman" w:cs="Times New Roman"/>
          <w:sz w:val="28"/>
          <w:szCs w:val="28"/>
          <w:lang w:val="uk-UA"/>
        </w:rPr>
      </w:pPr>
    </w:p>
    <w:sectPr w:rsidR="008D4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D540C"/>
    <w:multiLevelType w:val="multilevel"/>
    <w:tmpl w:val="12D6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263"/>
    <w:rsid w:val="0000246F"/>
    <w:rsid w:val="00004509"/>
    <w:rsid w:val="00010876"/>
    <w:rsid w:val="000136C2"/>
    <w:rsid w:val="0002423E"/>
    <w:rsid w:val="0005075A"/>
    <w:rsid w:val="000534D8"/>
    <w:rsid w:val="00055593"/>
    <w:rsid w:val="00055FBC"/>
    <w:rsid w:val="0005743B"/>
    <w:rsid w:val="00067E82"/>
    <w:rsid w:val="00076D6F"/>
    <w:rsid w:val="000B2882"/>
    <w:rsid w:val="000F318C"/>
    <w:rsid w:val="000F42DB"/>
    <w:rsid w:val="000F5957"/>
    <w:rsid w:val="000F6FFD"/>
    <w:rsid w:val="00115BEC"/>
    <w:rsid w:val="00122C49"/>
    <w:rsid w:val="0012458A"/>
    <w:rsid w:val="001522FF"/>
    <w:rsid w:val="0015714F"/>
    <w:rsid w:val="001602D3"/>
    <w:rsid w:val="0016298D"/>
    <w:rsid w:val="00162991"/>
    <w:rsid w:val="0016300E"/>
    <w:rsid w:val="001D0CB7"/>
    <w:rsid w:val="001E659D"/>
    <w:rsid w:val="001F6F13"/>
    <w:rsid w:val="00206340"/>
    <w:rsid w:val="00206577"/>
    <w:rsid w:val="0020794C"/>
    <w:rsid w:val="002227CA"/>
    <w:rsid w:val="002264D3"/>
    <w:rsid w:val="00234767"/>
    <w:rsid w:val="00253F7A"/>
    <w:rsid w:val="00267BFE"/>
    <w:rsid w:val="00280944"/>
    <w:rsid w:val="002823E0"/>
    <w:rsid w:val="002B2D1D"/>
    <w:rsid w:val="002C3A85"/>
    <w:rsid w:val="002C3F32"/>
    <w:rsid w:val="002D5BDD"/>
    <w:rsid w:val="002E6A5F"/>
    <w:rsid w:val="002F4D1B"/>
    <w:rsid w:val="0030343F"/>
    <w:rsid w:val="0031250D"/>
    <w:rsid w:val="003177D1"/>
    <w:rsid w:val="00317A1D"/>
    <w:rsid w:val="0033068C"/>
    <w:rsid w:val="00331D29"/>
    <w:rsid w:val="00332456"/>
    <w:rsid w:val="0033428B"/>
    <w:rsid w:val="003410DD"/>
    <w:rsid w:val="003466BD"/>
    <w:rsid w:val="003539BA"/>
    <w:rsid w:val="00356481"/>
    <w:rsid w:val="0036671B"/>
    <w:rsid w:val="00380F25"/>
    <w:rsid w:val="00390EBF"/>
    <w:rsid w:val="0039359A"/>
    <w:rsid w:val="0039482D"/>
    <w:rsid w:val="003B5895"/>
    <w:rsid w:val="003E454B"/>
    <w:rsid w:val="0040203D"/>
    <w:rsid w:val="0040764A"/>
    <w:rsid w:val="0043533C"/>
    <w:rsid w:val="00437628"/>
    <w:rsid w:val="00437872"/>
    <w:rsid w:val="00470008"/>
    <w:rsid w:val="00494289"/>
    <w:rsid w:val="004A2FE9"/>
    <w:rsid w:val="004A6692"/>
    <w:rsid w:val="004B134A"/>
    <w:rsid w:val="004F6068"/>
    <w:rsid w:val="0051073E"/>
    <w:rsid w:val="00534F4C"/>
    <w:rsid w:val="00573793"/>
    <w:rsid w:val="0059791E"/>
    <w:rsid w:val="005B0A37"/>
    <w:rsid w:val="005D3552"/>
    <w:rsid w:val="005D6FD7"/>
    <w:rsid w:val="005E2354"/>
    <w:rsid w:val="005E51F9"/>
    <w:rsid w:val="00657263"/>
    <w:rsid w:val="00657439"/>
    <w:rsid w:val="00667EE5"/>
    <w:rsid w:val="00687574"/>
    <w:rsid w:val="006B5DD3"/>
    <w:rsid w:val="006D4647"/>
    <w:rsid w:val="006F1405"/>
    <w:rsid w:val="006F1BEE"/>
    <w:rsid w:val="006F76C0"/>
    <w:rsid w:val="007063FC"/>
    <w:rsid w:val="00715C4B"/>
    <w:rsid w:val="00750BA0"/>
    <w:rsid w:val="00761B7E"/>
    <w:rsid w:val="007747FD"/>
    <w:rsid w:val="00777010"/>
    <w:rsid w:val="007C64F1"/>
    <w:rsid w:val="007C7DF3"/>
    <w:rsid w:val="007D00D2"/>
    <w:rsid w:val="008150E5"/>
    <w:rsid w:val="0083364A"/>
    <w:rsid w:val="0085042F"/>
    <w:rsid w:val="00867C99"/>
    <w:rsid w:val="00894015"/>
    <w:rsid w:val="008B09F2"/>
    <w:rsid w:val="008C12F3"/>
    <w:rsid w:val="008C36B3"/>
    <w:rsid w:val="008C60BE"/>
    <w:rsid w:val="008D429F"/>
    <w:rsid w:val="008D488E"/>
    <w:rsid w:val="0092366D"/>
    <w:rsid w:val="009444A0"/>
    <w:rsid w:val="00946FF9"/>
    <w:rsid w:val="00947417"/>
    <w:rsid w:val="00982524"/>
    <w:rsid w:val="00993D38"/>
    <w:rsid w:val="009960EE"/>
    <w:rsid w:val="009C2DCB"/>
    <w:rsid w:val="009F5604"/>
    <w:rsid w:val="009F660D"/>
    <w:rsid w:val="00A01EE3"/>
    <w:rsid w:val="00A23BDF"/>
    <w:rsid w:val="00A37ECB"/>
    <w:rsid w:val="00A444F7"/>
    <w:rsid w:val="00A54AB3"/>
    <w:rsid w:val="00A70032"/>
    <w:rsid w:val="00A720CA"/>
    <w:rsid w:val="00A92D1E"/>
    <w:rsid w:val="00AA05E9"/>
    <w:rsid w:val="00AA0FC4"/>
    <w:rsid w:val="00AA600F"/>
    <w:rsid w:val="00AB0A84"/>
    <w:rsid w:val="00AC33B7"/>
    <w:rsid w:val="00B314D7"/>
    <w:rsid w:val="00B44EFC"/>
    <w:rsid w:val="00B60C20"/>
    <w:rsid w:val="00BA057C"/>
    <w:rsid w:val="00BC2144"/>
    <w:rsid w:val="00C233DD"/>
    <w:rsid w:val="00C31800"/>
    <w:rsid w:val="00C511EB"/>
    <w:rsid w:val="00C53DD4"/>
    <w:rsid w:val="00C5701A"/>
    <w:rsid w:val="00C62297"/>
    <w:rsid w:val="00C64A9E"/>
    <w:rsid w:val="00C84EC3"/>
    <w:rsid w:val="00C91F13"/>
    <w:rsid w:val="00CB4652"/>
    <w:rsid w:val="00CE58F9"/>
    <w:rsid w:val="00CF1921"/>
    <w:rsid w:val="00D066ED"/>
    <w:rsid w:val="00D109CC"/>
    <w:rsid w:val="00D12B12"/>
    <w:rsid w:val="00D1691F"/>
    <w:rsid w:val="00D27130"/>
    <w:rsid w:val="00D27336"/>
    <w:rsid w:val="00D62D65"/>
    <w:rsid w:val="00D738ED"/>
    <w:rsid w:val="00D83616"/>
    <w:rsid w:val="00DB5A29"/>
    <w:rsid w:val="00E0616E"/>
    <w:rsid w:val="00E1073D"/>
    <w:rsid w:val="00E13272"/>
    <w:rsid w:val="00E46502"/>
    <w:rsid w:val="00E46517"/>
    <w:rsid w:val="00E67C99"/>
    <w:rsid w:val="00E706D8"/>
    <w:rsid w:val="00E84D06"/>
    <w:rsid w:val="00EC648B"/>
    <w:rsid w:val="00EE52C2"/>
    <w:rsid w:val="00F07530"/>
    <w:rsid w:val="00F07A17"/>
    <w:rsid w:val="00F1671F"/>
    <w:rsid w:val="00F36630"/>
    <w:rsid w:val="00F51640"/>
    <w:rsid w:val="00F61124"/>
    <w:rsid w:val="00F75FF7"/>
    <w:rsid w:val="00F81635"/>
    <w:rsid w:val="00F84865"/>
    <w:rsid w:val="00F93920"/>
    <w:rsid w:val="00FA1B07"/>
    <w:rsid w:val="00FA6902"/>
    <w:rsid w:val="00FB6D59"/>
    <w:rsid w:val="00FF4AA6"/>
    <w:rsid w:val="00FF4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F31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63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semiHidden/>
    <w:unhideWhenUsed/>
    <w:rsid w:val="00206340"/>
    <w:rPr>
      <w:color w:val="0000FF"/>
      <w:u w:val="single"/>
    </w:rPr>
  </w:style>
  <w:style w:type="character" w:customStyle="1" w:styleId="20">
    <w:name w:val="Заголовок 2 Знак"/>
    <w:basedOn w:val="a0"/>
    <w:link w:val="2"/>
    <w:uiPriority w:val="9"/>
    <w:semiHidden/>
    <w:rsid w:val="000F318C"/>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D738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3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F31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63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semiHidden/>
    <w:unhideWhenUsed/>
    <w:rsid w:val="00206340"/>
    <w:rPr>
      <w:color w:val="0000FF"/>
      <w:u w:val="single"/>
    </w:rPr>
  </w:style>
  <w:style w:type="character" w:customStyle="1" w:styleId="20">
    <w:name w:val="Заголовок 2 Знак"/>
    <w:basedOn w:val="a0"/>
    <w:link w:val="2"/>
    <w:uiPriority w:val="9"/>
    <w:semiHidden/>
    <w:rsid w:val="000F318C"/>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D738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3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1724">
      <w:bodyDiv w:val="1"/>
      <w:marLeft w:val="0"/>
      <w:marRight w:val="0"/>
      <w:marTop w:val="0"/>
      <w:marBottom w:val="0"/>
      <w:divBdr>
        <w:top w:val="none" w:sz="0" w:space="0" w:color="auto"/>
        <w:left w:val="none" w:sz="0" w:space="0" w:color="auto"/>
        <w:bottom w:val="none" w:sz="0" w:space="0" w:color="auto"/>
        <w:right w:val="none" w:sz="0" w:space="0" w:color="auto"/>
      </w:divBdr>
    </w:div>
    <w:div w:id="302317813">
      <w:bodyDiv w:val="1"/>
      <w:marLeft w:val="0"/>
      <w:marRight w:val="0"/>
      <w:marTop w:val="0"/>
      <w:marBottom w:val="0"/>
      <w:divBdr>
        <w:top w:val="none" w:sz="0" w:space="0" w:color="auto"/>
        <w:left w:val="none" w:sz="0" w:space="0" w:color="auto"/>
        <w:bottom w:val="none" w:sz="0" w:space="0" w:color="auto"/>
        <w:right w:val="none" w:sz="0" w:space="0" w:color="auto"/>
      </w:divBdr>
    </w:div>
    <w:div w:id="927806232">
      <w:bodyDiv w:val="1"/>
      <w:marLeft w:val="0"/>
      <w:marRight w:val="0"/>
      <w:marTop w:val="0"/>
      <w:marBottom w:val="0"/>
      <w:divBdr>
        <w:top w:val="none" w:sz="0" w:space="0" w:color="auto"/>
        <w:left w:val="none" w:sz="0" w:space="0" w:color="auto"/>
        <w:bottom w:val="none" w:sz="0" w:space="0" w:color="auto"/>
        <w:right w:val="none" w:sz="0" w:space="0" w:color="auto"/>
      </w:divBdr>
    </w:div>
    <w:div w:id="1001935721">
      <w:bodyDiv w:val="1"/>
      <w:marLeft w:val="0"/>
      <w:marRight w:val="0"/>
      <w:marTop w:val="0"/>
      <w:marBottom w:val="0"/>
      <w:divBdr>
        <w:top w:val="none" w:sz="0" w:space="0" w:color="auto"/>
        <w:left w:val="none" w:sz="0" w:space="0" w:color="auto"/>
        <w:bottom w:val="none" w:sz="0" w:space="0" w:color="auto"/>
        <w:right w:val="none" w:sz="0" w:space="0" w:color="auto"/>
      </w:divBdr>
    </w:div>
    <w:div w:id="1090353761">
      <w:bodyDiv w:val="1"/>
      <w:marLeft w:val="0"/>
      <w:marRight w:val="0"/>
      <w:marTop w:val="0"/>
      <w:marBottom w:val="0"/>
      <w:divBdr>
        <w:top w:val="none" w:sz="0" w:space="0" w:color="auto"/>
        <w:left w:val="none" w:sz="0" w:space="0" w:color="auto"/>
        <w:bottom w:val="none" w:sz="0" w:space="0" w:color="auto"/>
        <w:right w:val="none" w:sz="0" w:space="0" w:color="auto"/>
      </w:divBdr>
    </w:div>
    <w:div w:id="1147163717">
      <w:bodyDiv w:val="1"/>
      <w:marLeft w:val="0"/>
      <w:marRight w:val="0"/>
      <w:marTop w:val="0"/>
      <w:marBottom w:val="0"/>
      <w:divBdr>
        <w:top w:val="none" w:sz="0" w:space="0" w:color="auto"/>
        <w:left w:val="none" w:sz="0" w:space="0" w:color="auto"/>
        <w:bottom w:val="none" w:sz="0" w:space="0" w:color="auto"/>
        <w:right w:val="none" w:sz="0" w:space="0" w:color="auto"/>
      </w:divBdr>
    </w:div>
    <w:div w:id="129999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s://legalaid.gov.ua/tsentry/" TargetMode="External"/><Relationship Id="rId18" Type="http://schemas.openxmlformats.org/officeDocument/2006/relationships/hyperlink" Target="https://zakon.rada.gov.ua/laws/show/3782-1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700-18" TargetMode="External"/><Relationship Id="rId7" Type="http://schemas.openxmlformats.org/officeDocument/2006/relationships/hyperlink" Target="https://zakon.rada.gov.ua/laws/show/1700-18" TargetMode="External"/><Relationship Id="rId12" Type="http://schemas.openxmlformats.org/officeDocument/2006/relationships/hyperlink" Target="https://zakon.rada.gov.ua/laws/show/3460-17"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2341-14" TargetMode="External"/><Relationship Id="rId2" Type="http://schemas.openxmlformats.org/officeDocument/2006/relationships/numbering" Target="numbering.xml"/><Relationship Id="rId16" Type="http://schemas.openxmlformats.org/officeDocument/2006/relationships/hyperlink" Target="https://zakon.rada.gov.ua/laws/show/3460-17" TargetMode="External"/><Relationship Id="rId20" Type="http://schemas.openxmlformats.org/officeDocument/2006/relationships/hyperlink" Target="https://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1700-18" TargetMode="External"/><Relationship Id="rId5" Type="http://schemas.openxmlformats.org/officeDocument/2006/relationships/settings" Target="settings.xml"/><Relationship Id="rId15" Type="http://schemas.openxmlformats.org/officeDocument/2006/relationships/hyperlink" Target="https://zakon.rada.gov.ua/laws/show/3460-17" TargetMode="External"/><Relationship Id="rId23" Type="http://schemas.openxmlformats.org/officeDocument/2006/relationships/hyperlink" Target="https://zakon.rada.gov.ua/laws/show/435-15"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3782-12" TargetMode="External"/><Relationship Id="rId4" Type="http://schemas.microsoft.com/office/2007/relationships/stylesWithEffects" Target="stylesWithEffects.xml"/><Relationship Id="rId9" Type="http://schemas.openxmlformats.org/officeDocument/2006/relationships/hyperlink" Target="https://nazk.gov.ua/uk/zakonodavstvo/" TargetMode="External"/><Relationship Id="rId14" Type="http://schemas.openxmlformats.org/officeDocument/2006/relationships/hyperlink" Target="https://zakon.rada.gov.ua/laws/show/3460-17" TargetMode="External"/><Relationship Id="rId22" Type="http://schemas.openxmlformats.org/officeDocument/2006/relationships/hyperlink" Target="https://zakon.rada.gov.ua/laws/show/1700-1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C26B9-1021-4AC7-AC66-09CF50FC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17</Pages>
  <Words>23664</Words>
  <Characters>13489</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korupc</cp:lastModifiedBy>
  <cp:revision>205</cp:revision>
  <cp:lastPrinted>2024-06-04T12:32:00Z</cp:lastPrinted>
  <dcterms:created xsi:type="dcterms:W3CDTF">2023-06-09T08:09:00Z</dcterms:created>
  <dcterms:modified xsi:type="dcterms:W3CDTF">2024-06-05T08:38:00Z</dcterms:modified>
</cp:coreProperties>
</file>