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6E3" w:rsidRPr="00E4637C" w:rsidRDefault="00AC16E3" w:rsidP="000923E2">
      <w:pPr>
        <w:pStyle w:val="docdata"/>
        <w:spacing w:before="0" w:beforeAutospacing="0" w:after="0" w:afterAutospacing="0"/>
        <w:jc w:val="center"/>
        <w:rPr>
          <w:lang w:val="uk-UA"/>
        </w:rPr>
      </w:pPr>
      <w:bookmarkStart w:id="0" w:name="_GoBack"/>
      <w:bookmarkEnd w:id="0"/>
      <w:r w:rsidRPr="00E4637C">
        <w:rPr>
          <w:b/>
          <w:bCs/>
          <w:color w:val="000000"/>
          <w:lang w:val="uk-UA"/>
        </w:rPr>
        <w:t>ОБҐРУНТУВАННЯ ТЕХНІЧНИХ ТА ЯКІСНИХ ХАРАКТЕРИСТИК ПРЕДМЕТА</w:t>
      </w:r>
      <w:r w:rsidRPr="00E4637C">
        <w:rPr>
          <w:b/>
          <w:bCs/>
          <w:color w:val="000000"/>
          <w:lang w:val="uk-UA"/>
        </w:rPr>
        <w:br/>
        <w:t> ЗАКУПІВЛІ, РОЗМІРУ БЮДЖЕТНОГО ПРИЗНАЧЕННЯ, ОЧІКУВАНОЇ ВАРТОСТІ</w:t>
      </w:r>
      <w:r w:rsidRPr="00E4637C">
        <w:rPr>
          <w:b/>
          <w:bCs/>
          <w:color w:val="000000"/>
          <w:lang w:val="uk-UA"/>
        </w:rPr>
        <w:br/>
        <w:t> ПРЕДМЕТА ЗАКУПІВЛІ</w:t>
      </w:r>
      <w:r w:rsidRPr="00E4637C">
        <w:rPr>
          <w:color w:val="000000"/>
          <w:lang w:val="uk-UA"/>
        </w:rPr>
        <w:br/>
        <w:t> (відповідно до пункту 41 постанови КМУ від 11.10.2016 № 710 «Про ефективне використання  державних коштів» (зі змінами))</w:t>
      </w:r>
    </w:p>
    <w:p w:rsidR="00AC16E3" w:rsidRDefault="00AC16E3" w:rsidP="00A71913">
      <w:pPr>
        <w:pStyle w:val="a3"/>
        <w:spacing w:before="0" w:beforeAutospacing="0" w:after="0" w:afterAutospacing="0"/>
        <w:jc w:val="both"/>
        <w:rPr>
          <w:b/>
          <w:bCs/>
          <w:color w:val="000000"/>
          <w:lang w:val="uk-UA"/>
        </w:rPr>
      </w:pPr>
      <w:r w:rsidRPr="00E4637C">
        <w:rPr>
          <w:color w:val="000000"/>
          <w:lang w:val="uk-UA"/>
        </w:rPr>
        <w:br/>
      </w:r>
      <w:r w:rsidRPr="00E4637C">
        <w:rPr>
          <w:b/>
          <w:bCs/>
          <w:color w:val="000000"/>
          <w:lang w:val="uk-UA"/>
        </w:rPr>
        <w:t>1. Найменування, місцезнаходження та ідентифікаційний код замовника в</w:t>
      </w:r>
      <w:r>
        <w:rPr>
          <w:b/>
          <w:bCs/>
          <w:color w:val="000000"/>
          <w:lang w:val="uk-UA"/>
        </w:rPr>
        <w:t xml:space="preserve"> </w:t>
      </w:r>
      <w:r w:rsidRPr="00E4637C">
        <w:rPr>
          <w:b/>
          <w:bCs/>
          <w:color w:val="000000"/>
          <w:lang w:val="uk-UA"/>
        </w:rPr>
        <w:t>Єдиному державному реєстрі юридичних осіб, фізичних осіб - підприємців та</w:t>
      </w:r>
      <w:r>
        <w:rPr>
          <w:b/>
          <w:bCs/>
          <w:color w:val="000000"/>
          <w:lang w:val="uk-UA"/>
        </w:rPr>
        <w:t xml:space="preserve"> </w:t>
      </w:r>
      <w:r w:rsidRPr="00E4637C">
        <w:rPr>
          <w:b/>
          <w:bCs/>
          <w:color w:val="000000"/>
          <w:lang w:val="uk-UA"/>
        </w:rPr>
        <w:t>громадських формувань, його категорія:</w:t>
      </w:r>
      <w:r w:rsidRPr="00E4637C">
        <w:rPr>
          <w:color w:val="000000"/>
          <w:lang w:val="uk-UA"/>
        </w:rPr>
        <w:t xml:space="preserve"> </w:t>
      </w:r>
      <w:r w:rsidRPr="00E4637C">
        <w:rPr>
          <w:bCs/>
          <w:lang w:val="uk-UA"/>
        </w:rPr>
        <w:t>Головне управління Держгеокадастру у Тернопільській області</w:t>
      </w:r>
      <w:r w:rsidRPr="00E4637C">
        <w:rPr>
          <w:color w:val="000000"/>
          <w:lang w:val="uk-UA"/>
        </w:rPr>
        <w:t>; вулиця Лисенка,</w:t>
      </w:r>
      <w:r>
        <w:rPr>
          <w:color w:val="000000"/>
          <w:lang w:val="uk-UA"/>
        </w:rPr>
        <w:t xml:space="preserve"> 20а</w:t>
      </w:r>
      <w:r w:rsidRPr="00E4637C">
        <w:rPr>
          <w:color w:val="000000"/>
          <w:lang w:val="uk-UA"/>
        </w:rPr>
        <w:t>, 46002; код за ЄДРПОУ – 39766192; категорія замовника – орган державної влади.</w:t>
      </w:r>
    </w:p>
    <w:p w:rsidR="00AC16E3" w:rsidRDefault="00AC16E3" w:rsidP="00A71913">
      <w:pPr>
        <w:pStyle w:val="a3"/>
        <w:spacing w:before="0" w:beforeAutospacing="0" w:after="0" w:afterAutospacing="0"/>
        <w:jc w:val="both"/>
        <w:rPr>
          <w:b/>
          <w:bCs/>
          <w:color w:val="000000"/>
          <w:lang w:val="uk-UA"/>
        </w:rPr>
      </w:pPr>
      <w:r w:rsidRPr="00E4637C">
        <w:rPr>
          <w:b/>
          <w:bCs/>
          <w:color w:val="000000"/>
          <w:lang w:val="uk-UA"/>
        </w:rPr>
        <w:t>2. Назва предмета закупівлі із зазначенням коду за Єдиним закупівельним</w:t>
      </w:r>
      <w:r>
        <w:rPr>
          <w:b/>
          <w:bCs/>
          <w:color w:val="000000"/>
          <w:lang w:val="uk-UA"/>
        </w:rPr>
        <w:t xml:space="preserve"> </w:t>
      </w:r>
      <w:r w:rsidRPr="00E4637C">
        <w:rPr>
          <w:b/>
          <w:bCs/>
          <w:color w:val="000000"/>
          <w:lang w:val="uk-UA"/>
        </w:rPr>
        <w:t>словником (у разі поділу на лоти такі відомості повинні зазначатися стосовно кожного</w:t>
      </w:r>
      <w:r>
        <w:rPr>
          <w:b/>
          <w:bCs/>
          <w:color w:val="000000"/>
          <w:lang w:val="uk-UA"/>
        </w:rPr>
        <w:t xml:space="preserve"> </w:t>
      </w:r>
      <w:r w:rsidRPr="00E4637C">
        <w:rPr>
          <w:b/>
          <w:bCs/>
          <w:color w:val="000000"/>
          <w:lang w:val="uk-UA"/>
        </w:rPr>
        <w:t>лота) та назви відповідних класифікаторів предмета закупівлі і частин предмета</w:t>
      </w:r>
      <w:r>
        <w:rPr>
          <w:b/>
          <w:bCs/>
          <w:color w:val="000000"/>
          <w:lang w:val="uk-UA"/>
        </w:rPr>
        <w:t xml:space="preserve"> </w:t>
      </w:r>
      <w:r w:rsidRPr="00E4637C">
        <w:rPr>
          <w:b/>
          <w:bCs/>
          <w:color w:val="000000"/>
          <w:lang w:val="uk-UA"/>
        </w:rPr>
        <w:t>закупівлі (лотів) (за наявності):</w:t>
      </w:r>
      <w:r w:rsidRPr="00E4637C">
        <w:rPr>
          <w:color w:val="000000"/>
          <w:lang w:val="uk-UA"/>
        </w:rPr>
        <w:t>Електрична енергія (ДК021:2015 –09310000-5</w:t>
      </w:r>
      <w:r w:rsidRPr="00E4637C">
        <w:rPr>
          <w:b/>
          <w:bCs/>
          <w:color w:val="000000"/>
          <w:lang w:val="uk-UA"/>
        </w:rPr>
        <w:t> </w:t>
      </w:r>
      <w:r w:rsidRPr="00E4637C">
        <w:rPr>
          <w:color w:val="000000"/>
          <w:lang w:val="uk-UA"/>
        </w:rPr>
        <w:t>«Електричн</w:t>
      </w:r>
      <w:r>
        <w:rPr>
          <w:color w:val="000000"/>
          <w:lang w:val="uk-UA"/>
        </w:rPr>
        <w:t xml:space="preserve">а </w:t>
      </w:r>
      <w:r w:rsidRPr="00E4637C">
        <w:rPr>
          <w:color w:val="000000"/>
          <w:lang w:val="uk-UA"/>
        </w:rPr>
        <w:t>енергія»).</w:t>
      </w:r>
    </w:p>
    <w:p w:rsidR="00AC16E3" w:rsidRDefault="00AC16E3" w:rsidP="00A71913">
      <w:pPr>
        <w:pStyle w:val="a3"/>
        <w:spacing w:before="0" w:beforeAutospacing="0" w:after="0" w:afterAutospacing="0"/>
        <w:jc w:val="both"/>
        <w:rPr>
          <w:lang w:val="uk-UA"/>
        </w:rPr>
      </w:pPr>
      <w:r w:rsidRPr="00E4637C">
        <w:rPr>
          <w:b/>
          <w:bCs/>
          <w:color w:val="000000"/>
          <w:lang w:val="uk-UA"/>
        </w:rPr>
        <w:t>3. Вид та ідентифікатор процедури закупівлі:</w:t>
      </w:r>
      <w:r w:rsidRPr="00E4637C">
        <w:rPr>
          <w:color w:val="000000"/>
          <w:lang w:val="uk-UA"/>
        </w:rPr>
        <w:t xml:space="preserve"> </w:t>
      </w:r>
      <w:hyperlink r:id="rId6" w:tgtFrame="_blank" w:tooltip="Оголошення на порталі Уповноваженого органу" w:history="1">
        <w:r w:rsidRPr="00E4637C">
          <w:rPr>
            <w:color w:val="0000FF"/>
            <w:u w:val="single"/>
            <w:lang w:val="uk-UA"/>
          </w:rPr>
          <w:t>UA-2021-12-03-004988-c</w:t>
        </w:r>
      </w:hyperlink>
    </w:p>
    <w:p w:rsidR="00AC16E3" w:rsidRPr="00E4637C" w:rsidRDefault="00AC16E3" w:rsidP="00A71913">
      <w:pPr>
        <w:pStyle w:val="a3"/>
        <w:spacing w:before="0" w:beforeAutospacing="0" w:after="0" w:afterAutospacing="0"/>
        <w:jc w:val="both"/>
        <w:rPr>
          <w:lang w:val="uk-UA"/>
        </w:rPr>
      </w:pPr>
      <w:r w:rsidRPr="00E4637C">
        <w:rPr>
          <w:b/>
          <w:bCs/>
          <w:color w:val="000000"/>
          <w:lang w:val="uk-UA"/>
        </w:rPr>
        <w:t>4. Очікувана вартість та обґрунтування очікуваної вартості предмета закупівлі:</w:t>
      </w:r>
      <w:r w:rsidRPr="00E4637C">
        <w:rPr>
          <w:lang w:val="uk-UA"/>
        </w:rPr>
        <w:t xml:space="preserve"> </w:t>
      </w:r>
      <w:r>
        <w:rPr>
          <w:lang w:val="uk-UA"/>
        </w:rPr>
        <w:t>163</w:t>
      </w:r>
      <w:r w:rsidRPr="00E4637C">
        <w:rPr>
          <w:lang w:val="uk-UA"/>
        </w:rPr>
        <w:t>200,00 грн</w:t>
      </w:r>
      <w:r>
        <w:rPr>
          <w:lang w:val="uk-UA"/>
        </w:rPr>
        <w:t>,</w:t>
      </w:r>
      <w:r w:rsidRPr="00E4637C">
        <w:rPr>
          <w:color w:val="000000"/>
          <w:lang w:val="uk-UA"/>
        </w:rPr>
        <w:t xml:space="preserve"> у тому числі ПДВ. Визначення очікуваної вартості предмета закупівлі обумовлено аналізом споживання (річного та місячного) електричної енергії за календарний рі</w:t>
      </w:r>
      <w:r>
        <w:rPr>
          <w:color w:val="000000"/>
          <w:lang w:val="uk-UA"/>
        </w:rPr>
        <w:t>к (бюджетний період - 20</w:t>
      </w:r>
      <w:r w:rsidRPr="00E4637C">
        <w:rPr>
          <w:color w:val="000000"/>
          <w:lang w:val="uk-UA"/>
        </w:rPr>
        <w:t>2</w:t>
      </w:r>
      <w:r>
        <w:rPr>
          <w:color w:val="000000"/>
          <w:lang w:val="uk-UA"/>
        </w:rPr>
        <w:t>1</w:t>
      </w:r>
      <w:r w:rsidRPr="00E4637C">
        <w:rPr>
          <w:color w:val="000000"/>
          <w:lang w:val="uk-UA"/>
        </w:rPr>
        <w:t>рік</w:t>
      </w:r>
      <w:r>
        <w:rPr>
          <w:color w:val="000000"/>
          <w:lang w:val="uk-UA"/>
        </w:rPr>
        <w:t>)</w:t>
      </w:r>
      <w:r w:rsidRPr="00E4637C">
        <w:rPr>
          <w:color w:val="000000"/>
          <w:lang w:val="uk-UA"/>
        </w:rPr>
        <w:t>. Замовником здійснено розрахунок очікуваної вартості товарів/послуг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rsidR="00AC16E3" w:rsidRDefault="00AC16E3" w:rsidP="001B5675">
      <w:pPr>
        <w:pStyle w:val="a3"/>
        <w:spacing w:before="0" w:beforeAutospacing="0" w:after="0" w:afterAutospacing="0"/>
        <w:ind w:firstLine="426"/>
        <w:jc w:val="both"/>
        <w:rPr>
          <w:b/>
          <w:bCs/>
          <w:color w:val="000000"/>
          <w:lang w:val="uk-UA"/>
        </w:rPr>
      </w:pPr>
      <w:r w:rsidRPr="00E4637C">
        <w:rPr>
          <w:color w:val="000000"/>
          <w:lang w:val="uk-UA"/>
        </w:rPr>
        <w:t>При цьому розрахунок очікуваної вартості проводився згідно з аналізом цін</w:t>
      </w:r>
      <w:r>
        <w:rPr>
          <w:color w:val="000000"/>
          <w:lang w:val="uk-UA"/>
        </w:rPr>
        <w:t xml:space="preserve"> </w:t>
      </w:r>
      <w:proofErr w:type="spellStart"/>
      <w:r w:rsidRPr="00E4637C">
        <w:rPr>
          <w:color w:val="000000"/>
          <w:lang w:val="uk-UA"/>
        </w:rPr>
        <w:t>електропостачальників</w:t>
      </w:r>
      <w:proofErr w:type="spellEnd"/>
      <w:r w:rsidRPr="00E4637C">
        <w:rPr>
          <w:color w:val="000000"/>
          <w:lang w:val="uk-UA"/>
        </w:rPr>
        <w:t xml:space="preserve"> на електричну енергію на дату формування очікуваної вартості</w:t>
      </w:r>
      <w:r>
        <w:rPr>
          <w:color w:val="000000"/>
          <w:lang w:val="uk-UA"/>
        </w:rPr>
        <w:t xml:space="preserve"> </w:t>
      </w:r>
      <w:r w:rsidRPr="00E4637C">
        <w:rPr>
          <w:color w:val="000000"/>
          <w:lang w:val="uk-UA"/>
        </w:rPr>
        <w:t xml:space="preserve">предмета закупівлі. До ціни електричної енергії включена вартість електричної енергії, </w:t>
      </w:r>
      <w:proofErr w:type="spellStart"/>
      <w:r w:rsidRPr="00E4637C">
        <w:rPr>
          <w:color w:val="000000"/>
          <w:lang w:val="uk-UA"/>
        </w:rPr>
        <w:t>закупованої</w:t>
      </w:r>
      <w:proofErr w:type="spellEnd"/>
      <w:r w:rsidRPr="00E4637C">
        <w:rPr>
          <w:color w:val="000000"/>
          <w:lang w:val="uk-UA"/>
        </w:rPr>
        <w:t xml:space="preserve"> </w:t>
      </w:r>
      <w:proofErr w:type="spellStart"/>
      <w:r w:rsidRPr="00E4637C">
        <w:rPr>
          <w:color w:val="000000"/>
          <w:lang w:val="uk-UA"/>
        </w:rPr>
        <w:t>електропостачальником</w:t>
      </w:r>
      <w:proofErr w:type="spellEnd"/>
      <w:r w:rsidRPr="00E4637C">
        <w:rPr>
          <w:color w:val="000000"/>
          <w:lang w:val="uk-UA"/>
        </w:rPr>
        <w:t xml:space="preserve"> на оптовому ринку електричної енергії (внутрішньодобовому ринку або ринку електричної енергії на добу наперед), послуги з</w:t>
      </w:r>
      <w:r>
        <w:rPr>
          <w:color w:val="000000"/>
          <w:lang w:val="uk-UA"/>
        </w:rPr>
        <w:t xml:space="preserve"> </w:t>
      </w:r>
      <w:r w:rsidRPr="00E4637C">
        <w:rPr>
          <w:color w:val="000000"/>
          <w:lang w:val="uk-UA"/>
        </w:rPr>
        <w:t xml:space="preserve">передачі електричної енергії, націнка </w:t>
      </w:r>
      <w:proofErr w:type="spellStart"/>
      <w:r w:rsidRPr="00E4637C">
        <w:rPr>
          <w:color w:val="000000"/>
          <w:lang w:val="uk-UA"/>
        </w:rPr>
        <w:t>електропостачальника</w:t>
      </w:r>
      <w:proofErr w:type="spellEnd"/>
      <w:r w:rsidRPr="00E4637C">
        <w:rPr>
          <w:color w:val="000000"/>
          <w:lang w:val="uk-UA"/>
        </w:rPr>
        <w:t xml:space="preserve"> та всі визначені законодавством</w:t>
      </w:r>
      <w:r>
        <w:rPr>
          <w:color w:val="000000"/>
          <w:lang w:val="uk-UA"/>
        </w:rPr>
        <w:t xml:space="preserve"> </w:t>
      </w:r>
      <w:r w:rsidRPr="00E4637C">
        <w:rPr>
          <w:color w:val="000000"/>
          <w:lang w:val="uk-UA"/>
        </w:rPr>
        <w:t>податки та збори.</w:t>
      </w:r>
    </w:p>
    <w:p w:rsidR="00AC16E3" w:rsidRDefault="00AC16E3" w:rsidP="00611D54">
      <w:pPr>
        <w:pStyle w:val="a3"/>
        <w:spacing w:before="0" w:beforeAutospacing="0" w:after="0" w:afterAutospacing="0"/>
        <w:jc w:val="both"/>
        <w:rPr>
          <w:b/>
          <w:bCs/>
          <w:color w:val="000000"/>
          <w:lang w:val="uk-UA"/>
        </w:rPr>
      </w:pPr>
      <w:r w:rsidRPr="00E4637C">
        <w:rPr>
          <w:b/>
          <w:bCs/>
          <w:color w:val="000000"/>
          <w:lang w:val="uk-UA"/>
        </w:rPr>
        <w:t>5. Обґрунтування розміру бюджетного призначення:</w:t>
      </w:r>
      <w:r w:rsidRPr="00E4637C">
        <w:rPr>
          <w:color w:val="000000"/>
          <w:lang w:val="uk-UA"/>
        </w:rPr>
        <w:t xml:space="preserve"> Розмір бюджетного призначення</w:t>
      </w:r>
      <w:r>
        <w:rPr>
          <w:color w:val="000000"/>
          <w:lang w:val="uk-UA"/>
        </w:rPr>
        <w:t xml:space="preserve"> </w:t>
      </w:r>
      <w:r w:rsidRPr="00E4637C">
        <w:rPr>
          <w:color w:val="000000"/>
          <w:lang w:val="uk-UA"/>
        </w:rPr>
        <w:t>визначено Закон</w:t>
      </w:r>
      <w:r>
        <w:rPr>
          <w:color w:val="000000"/>
          <w:lang w:val="uk-UA"/>
        </w:rPr>
        <w:t>ом</w:t>
      </w:r>
      <w:r w:rsidRPr="00E4637C">
        <w:rPr>
          <w:color w:val="000000"/>
          <w:lang w:val="uk-UA"/>
        </w:rPr>
        <w:t xml:space="preserve"> України «Про Державний бюджет України на 2022 рік» за</w:t>
      </w:r>
      <w:r>
        <w:rPr>
          <w:color w:val="000000"/>
          <w:lang w:val="uk-UA"/>
        </w:rPr>
        <w:t xml:space="preserve"> </w:t>
      </w:r>
      <w:r w:rsidRPr="00E4637C">
        <w:rPr>
          <w:color w:val="000000"/>
          <w:lang w:val="uk-UA"/>
        </w:rPr>
        <w:t xml:space="preserve">КПКВК 2803010 </w:t>
      </w:r>
      <w:r w:rsidRPr="00E4637C">
        <w:rPr>
          <w:rFonts w:ascii="ProbaPro" w:hAnsi="ProbaPro"/>
          <w:color w:val="000000"/>
          <w:sz w:val="25"/>
          <w:szCs w:val="25"/>
          <w:shd w:val="clear" w:color="auto" w:fill="FFFFFF"/>
          <w:lang w:val="uk-UA"/>
        </w:rPr>
        <w:t>«Керівництво та управління у сфері геодезії, картографії та кадастру»</w:t>
      </w:r>
      <w:r w:rsidRPr="00E4637C">
        <w:rPr>
          <w:color w:val="000000"/>
          <w:lang w:val="uk-UA"/>
        </w:rPr>
        <w:t>.</w:t>
      </w:r>
    </w:p>
    <w:p w:rsidR="00AC16E3" w:rsidRPr="00E4637C" w:rsidRDefault="00AC16E3" w:rsidP="00611D54">
      <w:pPr>
        <w:pStyle w:val="a3"/>
        <w:spacing w:before="0" w:beforeAutospacing="0" w:after="0" w:afterAutospacing="0"/>
        <w:jc w:val="both"/>
        <w:rPr>
          <w:lang w:val="uk-UA"/>
        </w:rPr>
      </w:pPr>
      <w:r w:rsidRPr="00E4637C">
        <w:rPr>
          <w:b/>
          <w:bCs/>
          <w:color w:val="000000"/>
          <w:lang w:val="uk-UA"/>
        </w:rPr>
        <w:t>6. Нормативно-правове регулювання.</w:t>
      </w:r>
      <w:r w:rsidRPr="00E4637C">
        <w:rPr>
          <w:color w:val="000000"/>
          <w:lang w:val="uk-UA"/>
        </w:rPr>
        <w:t xml:space="preserve"> Закупівля електричної енергії, технічні та якісні</w:t>
      </w:r>
      <w:r>
        <w:rPr>
          <w:color w:val="000000"/>
          <w:lang w:val="uk-UA"/>
        </w:rPr>
        <w:t xml:space="preserve"> </w:t>
      </w:r>
      <w:r w:rsidRPr="00E4637C">
        <w:rPr>
          <w:color w:val="000000"/>
          <w:lang w:val="uk-UA"/>
        </w:rPr>
        <w:t>характеристики предмета закупівлі регулюються та встановлюються Законом України «Про</w:t>
      </w:r>
      <w:r>
        <w:rPr>
          <w:color w:val="000000"/>
          <w:lang w:val="uk-UA"/>
        </w:rPr>
        <w:t xml:space="preserve"> </w:t>
      </w:r>
      <w:r w:rsidRPr="00E4637C">
        <w:rPr>
          <w:color w:val="000000"/>
          <w:lang w:val="uk-UA"/>
        </w:rPr>
        <w:t>ринок електричної енергії» (далі — Закон), Правилами роздрібного ринку електричної енергії, затвердженими постановою Національної комісії, що здійснює державне регулювання у</w:t>
      </w:r>
      <w:r>
        <w:rPr>
          <w:color w:val="000000"/>
          <w:lang w:val="uk-UA"/>
        </w:rPr>
        <w:t xml:space="preserve"> </w:t>
      </w:r>
      <w:r w:rsidRPr="00E4637C">
        <w:rPr>
          <w:color w:val="000000"/>
          <w:lang w:val="uk-UA"/>
        </w:rPr>
        <w:t>сферах енергетики та комунальних послуг (далі — НКРЕКП) від 14.03.2018 № 312 (далі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 забезпечення стандартів якості електропостачання та надання компенсацій</w:t>
      </w:r>
      <w:r>
        <w:rPr>
          <w:color w:val="000000"/>
          <w:lang w:val="uk-UA"/>
        </w:rPr>
        <w:t xml:space="preserve"> </w:t>
      </w:r>
      <w:r w:rsidRPr="00E4637C">
        <w:rPr>
          <w:color w:val="000000"/>
          <w:lang w:val="uk-UA"/>
        </w:rPr>
        <w:t>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rsidR="00AC16E3" w:rsidRDefault="00AC16E3" w:rsidP="000923E2">
      <w:pPr>
        <w:pStyle w:val="a3"/>
        <w:spacing w:before="0" w:beforeAutospacing="0" w:after="0" w:afterAutospacing="0"/>
        <w:jc w:val="both"/>
        <w:rPr>
          <w:b/>
          <w:bCs/>
          <w:color w:val="000000"/>
          <w:lang w:val="uk-UA"/>
        </w:rPr>
      </w:pPr>
      <w:r>
        <w:rPr>
          <w:b/>
          <w:bCs/>
          <w:color w:val="000000"/>
          <w:lang w:val="uk-UA"/>
        </w:rPr>
        <w:t xml:space="preserve">7. </w:t>
      </w:r>
      <w:r w:rsidRPr="00E4637C">
        <w:rPr>
          <w:b/>
          <w:bCs/>
          <w:color w:val="000000"/>
          <w:lang w:val="uk-UA"/>
        </w:rPr>
        <w:t>Процедура закупівлі: </w:t>
      </w:r>
      <w:r w:rsidRPr="00E4637C">
        <w:rPr>
          <w:color w:val="000000"/>
          <w:lang w:val="uk-UA"/>
        </w:rPr>
        <w:t>Застосовується процедура спрощені/ допорогові закупівлі.</w:t>
      </w:r>
    </w:p>
    <w:p w:rsidR="00AC16E3" w:rsidRPr="001B5675" w:rsidRDefault="00AC16E3" w:rsidP="000923E2">
      <w:pPr>
        <w:pStyle w:val="a3"/>
        <w:spacing w:before="0" w:beforeAutospacing="0" w:after="0" w:afterAutospacing="0"/>
        <w:jc w:val="both"/>
        <w:rPr>
          <w:lang w:val="uk-UA"/>
        </w:rPr>
      </w:pPr>
      <w:r>
        <w:rPr>
          <w:b/>
          <w:bCs/>
          <w:color w:val="000000"/>
          <w:lang w:val="uk-UA"/>
        </w:rPr>
        <w:t xml:space="preserve">8. </w:t>
      </w:r>
      <w:r w:rsidRPr="00E4637C">
        <w:rPr>
          <w:b/>
          <w:bCs/>
          <w:color w:val="000000"/>
          <w:lang w:val="uk-UA"/>
        </w:rPr>
        <w:t>Загальні положення.</w:t>
      </w:r>
      <w:r w:rsidRPr="00E4637C">
        <w:rPr>
          <w:color w:val="000000"/>
          <w:lang w:val="uk-UA"/>
        </w:rPr>
        <w:t xml:space="preserve"> Згідно з пунктом 26 статті 1 Закону електрична енергія, що виробляється на об’єктах електроенергетики і є товаром, призначеним для купівлі - продажу. Статтею 56 Закону визначено, що постачання електричної енергії споживачам здійснюється </w:t>
      </w:r>
      <w:proofErr w:type="spellStart"/>
      <w:r w:rsidRPr="00E4637C">
        <w:rPr>
          <w:color w:val="000000"/>
          <w:lang w:val="uk-UA"/>
        </w:rPr>
        <w:t>електропостачальниками</w:t>
      </w:r>
      <w:proofErr w:type="spellEnd"/>
      <w:r w:rsidRPr="00E4637C">
        <w:rPr>
          <w:color w:val="000000"/>
          <w:lang w:val="uk-UA"/>
        </w:rPr>
        <w:t xml:space="preserve"> , які отримали відповідну ліцензію, за договором постачання електричної енергії споживачу. Інформація про </w:t>
      </w:r>
      <w:proofErr w:type="spellStart"/>
      <w:r w:rsidRPr="00E4637C">
        <w:rPr>
          <w:color w:val="000000"/>
          <w:lang w:val="uk-UA"/>
        </w:rPr>
        <w:t>електропостачальника</w:t>
      </w:r>
      <w:proofErr w:type="spellEnd"/>
      <w:r w:rsidRPr="00E4637C">
        <w:rPr>
          <w:color w:val="000000"/>
          <w:lang w:val="uk-UA"/>
        </w:rPr>
        <w:t xml:space="preserve">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веб</w:t>
      </w:r>
      <w:r>
        <w:rPr>
          <w:color w:val="000000"/>
          <w:lang w:val="uk-UA"/>
        </w:rPr>
        <w:t xml:space="preserve"> </w:t>
      </w:r>
      <w:r w:rsidRPr="00E4637C">
        <w:rPr>
          <w:color w:val="000000"/>
          <w:lang w:val="uk-UA"/>
        </w:rPr>
        <w:t xml:space="preserve">сайті НКРЕКП у розділі: Електрична енергія / Ліцензування / Реєстри ліцензіатів (вид діяльності — постачання </w:t>
      </w:r>
      <w:r w:rsidRPr="00E4637C">
        <w:rPr>
          <w:color w:val="000000"/>
          <w:lang w:val="uk-UA"/>
        </w:rPr>
        <w:lastRenderedPageBreak/>
        <w:t>електричної енергії). </w:t>
      </w:r>
      <w:proofErr w:type="spellStart"/>
      <w:r w:rsidRPr="00E4637C">
        <w:rPr>
          <w:color w:val="000000"/>
          <w:lang w:val="uk-UA"/>
        </w:rPr>
        <w:t>Електропостачальник</w:t>
      </w:r>
      <w:proofErr w:type="spellEnd"/>
      <w:r w:rsidRPr="00E4637C">
        <w:rPr>
          <w:color w:val="000000"/>
          <w:lang w:val="uk-UA"/>
        </w:rPr>
        <w:t xml:space="preserve"> повинен забезпечити поставку електричної енергії для структурних підрозділів Головного управління,   які знаходяться за адресами: </w:t>
      </w:r>
    </w:p>
    <w:p w:rsidR="00AC16E3" w:rsidRPr="00E4637C" w:rsidRDefault="00AC16E3" w:rsidP="000923E2">
      <w:pPr>
        <w:pStyle w:val="a3"/>
        <w:spacing w:before="0" w:beforeAutospacing="0" w:after="0" w:afterAutospacing="0"/>
        <w:jc w:val="both"/>
        <w:rPr>
          <w:lang w:val="uk-UA"/>
        </w:rPr>
      </w:pPr>
      <w:r w:rsidRPr="00E4637C">
        <w:rPr>
          <w:lang w:val="uk-UA"/>
        </w:rPr>
        <w:t xml:space="preserve">м. </w:t>
      </w:r>
      <w:proofErr w:type="spellStart"/>
      <w:r w:rsidRPr="00E4637C">
        <w:rPr>
          <w:lang w:val="uk-UA"/>
        </w:rPr>
        <w:t>Бучач</w:t>
      </w:r>
      <w:proofErr w:type="spellEnd"/>
      <w:r>
        <w:rPr>
          <w:lang w:val="uk-UA"/>
        </w:rPr>
        <w:t xml:space="preserve"> </w:t>
      </w:r>
      <w:r w:rsidRPr="00E4637C">
        <w:rPr>
          <w:lang w:val="uk-UA"/>
        </w:rPr>
        <w:t xml:space="preserve">,  вул. Галицька, 105; </w:t>
      </w:r>
    </w:p>
    <w:p w:rsidR="00AC16E3" w:rsidRPr="00E4637C" w:rsidRDefault="00AC16E3" w:rsidP="000923E2">
      <w:pPr>
        <w:pStyle w:val="a3"/>
        <w:spacing w:before="0" w:beforeAutospacing="0" w:after="0" w:afterAutospacing="0"/>
        <w:jc w:val="both"/>
        <w:rPr>
          <w:lang w:val="uk-UA"/>
        </w:rPr>
      </w:pPr>
      <w:r w:rsidRPr="00E4637C">
        <w:rPr>
          <w:lang w:val="uk-UA"/>
        </w:rPr>
        <w:t>м.</w:t>
      </w:r>
      <w:r>
        <w:rPr>
          <w:lang w:val="uk-UA"/>
        </w:rPr>
        <w:t xml:space="preserve"> </w:t>
      </w:r>
      <w:r w:rsidRPr="00E4637C">
        <w:rPr>
          <w:lang w:val="uk-UA"/>
        </w:rPr>
        <w:t>Збараж,  вул. І.Франка,1;</w:t>
      </w:r>
    </w:p>
    <w:p w:rsidR="00AC16E3" w:rsidRPr="00E4637C" w:rsidRDefault="00AC16E3" w:rsidP="007B048E">
      <w:pPr>
        <w:pStyle w:val="a4"/>
        <w:tabs>
          <w:tab w:val="left" w:pos="346"/>
        </w:tabs>
        <w:spacing w:after="0" w:line="240" w:lineRule="auto"/>
        <w:ind w:left="0"/>
        <w:rPr>
          <w:rFonts w:ascii="Times New Roman" w:hAnsi="Times New Roman"/>
          <w:sz w:val="24"/>
          <w:szCs w:val="24"/>
          <w:lang w:val="uk-UA" w:eastAsia="ru-RU"/>
        </w:rPr>
      </w:pPr>
      <w:r w:rsidRPr="00E4637C">
        <w:rPr>
          <w:rFonts w:ascii="Times New Roman" w:hAnsi="Times New Roman"/>
          <w:sz w:val="24"/>
          <w:szCs w:val="24"/>
          <w:lang w:val="uk-UA"/>
        </w:rPr>
        <w:t xml:space="preserve">м. Зборів, вул. </w:t>
      </w:r>
      <w:proofErr w:type="spellStart"/>
      <w:r w:rsidRPr="00E4637C">
        <w:rPr>
          <w:rFonts w:ascii="Times New Roman" w:hAnsi="Times New Roman"/>
          <w:sz w:val="24"/>
          <w:szCs w:val="24"/>
          <w:lang w:val="uk-UA"/>
        </w:rPr>
        <w:t>Б.Хмельницького</w:t>
      </w:r>
      <w:proofErr w:type="spellEnd"/>
      <w:r w:rsidRPr="00E4637C">
        <w:rPr>
          <w:rFonts w:ascii="Times New Roman" w:hAnsi="Times New Roman"/>
          <w:sz w:val="24"/>
          <w:szCs w:val="24"/>
          <w:lang w:val="uk-UA"/>
        </w:rPr>
        <w:t>, 42;</w:t>
      </w:r>
    </w:p>
    <w:p w:rsidR="00AC16E3" w:rsidRPr="00E4637C" w:rsidRDefault="00AC16E3" w:rsidP="007B048E">
      <w:pPr>
        <w:tabs>
          <w:tab w:val="left" w:pos="346"/>
        </w:tabs>
        <w:spacing w:after="0" w:line="240" w:lineRule="auto"/>
        <w:rPr>
          <w:rFonts w:ascii="Times New Roman" w:hAnsi="Times New Roman"/>
          <w:sz w:val="24"/>
          <w:szCs w:val="24"/>
          <w:lang w:val="uk-UA"/>
        </w:rPr>
      </w:pPr>
      <w:r w:rsidRPr="00E4637C">
        <w:rPr>
          <w:rFonts w:ascii="Times New Roman" w:hAnsi="Times New Roman"/>
          <w:sz w:val="24"/>
          <w:szCs w:val="24"/>
          <w:lang w:val="uk-UA"/>
        </w:rPr>
        <w:t>м. Кременець, вул. Базарна, 7;</w:t>
      </w:r>
    </w:p>
    <w:p w:rsidR="00AC16E3" w:rsidRPr="00E4637C" w:rsidRDefault="00AC16E3" w:rsidP="007B048E">
      <w:pPr>
        <w:tabs>
          <w:tab w:val="left" w:pos="346"/>
        </w:tabs>
        <w:spacing w:after="0" w:line="240" w:lineRule="auto"/>
        <w:rPr>
          <w:rFonts w:ascii="Times New Roman" w:hAnsi="Times New Roman"/>
          <w:sz w:val="24"/>
          <w:szCs w:val="24"/>
          <w:lang w:val="uk-UA"/>
        </w:rPr>
      </w:pPr>
      <w:r w:rsidRPr="00E4637C">
        <w:rPr>
          <w:rFonts w:ascii="Times New Roman" w:hAnsi="Times New Roman"/>
          <w:sz w:val="24"/>
          <w:szCs w:val="24"/>
          <w:lang w:val="uk-UA"/>
        </w:rPr>
        <w:t xml:space="preserve">м. </w:t>
      </w:r>
      <w:proofErr w:type="spellStart"/>
      <w:r w:rsidRPr="00E4637C">
        <w:rPr>
          <w:rFonts w:ascii="Times New Roman" w:hAnsi="Times New Roman"/>
          <w:sz w:val="24"/>
          <w:szCs w:val="24"/>
          <w:lang w:val="uk-UA"/>
        </w:rPr>
        <w:t>Ланівці</w:t>
      </w:r>
      <w:proofErr w:type="spellEnd"/>
      <w:r w:rsidRPr="00E4637C">
        <w:rPr>
          <w:rFonts w:ascii="Times New Roman" w:hAnsi="Times New Roman"/>
          <w:sz w:val="24"/>
          <w:szCs w:val="24"/>
          <w:lang w:val="uk-UA"/>
        </w:rPr>
        <w:t>, вул. Незалежності, 20;</w:t>
      </w:r>
    </w:p>
    <w:p w:rsidR="00AC16E3" w:rsidRPr="00E4637C" w:rsidRDefault="00AC16E3" w:rsidP="007B048E">
      <w:pPr>
        <w:tabs>
          <w:tab w:val="left" w:pos="346"/>
        </w:tabs>
        <w:spacing w:after="0" w:line="240" w:lineRule="auto"/>
        <w:rPr>
          <w:rFonts w:ascii="Times New Roman" w:hAnsi="Times New Roman"/>
          <w:sz w:val="24"/>
          <w:szCs w:val="24"/>
          <w:lang w:val="uk-UA"/>
        </w:rPr>
      </w:pPr>
      <w:r>
        <w:rPr>
          <w:rFonts w:ascii="Times New Roman" w:hAnsi="Times New Roman"/>
          <w:sz w:val="24"/>
          <w:szCs w:val="24"/>
          <w:lang w:val="uk-UA"/>
        </w:rPr>
        <w:t xml:space="preserve">смт. </w:t>
      </w:r>
      <w:proofErr w:type="spellStart"/>
      <w:r>
        <w:rPr>
          <w:rFonts w:ascii="Times New Roman" w:hAnsi="Times New Roman"/>
          <w:sz w:val="24"/>
          <w:szCs w:val="24"/>
          <w:lang w:val="uk-UA"/>
        </w:rPr>
        <w:t>Підволочиськ</w:t>
      </w:r>
      <w:proofErr w:type="spellEnd"/>
      <w:r>
        <w:rPr>
          <w:rFonts w:ascii="Times New Roman" w:hAnsi="Times New Roman"/>
          <w:sz w:val="24"/>
          <w:szCs w:val="24"/>
          <w:lang w:val="uk-UA"/>
        </w:rPr>
        <w:t xml:space="preserve"> </w:t>
      </w:r>
      <w:r w:rsidRPr="00E4637C">
        <w:rPr>
          <w:rFonts w:ascii="Times New Roman" w:hAnsi="Times New Roman"/>
          <w:sz w:val="24"/>
          <w:szCs w:val="24"/>
          <w:lang w:val="uk-UA"/>
        </w:rPr>
        <w:t>, вул. Лисенка, 2;</w:t>
      </w:r>
    </w:p>
    <w:p w:rsidR="00AC16E3" w:rsidRPr="00E4637C" w:rsidRDefault="00AC16E3" w:rsidP="000923E2">
      <w:pPr>
        <w:pStyle w:val="a3"/>
        <w:spacing w:before="0" w:beforeAutospacing="0" w:after="0" w:afterAutospacing="0"/>
        <w:jc w:val="both"/>
        <w:rPr>
          <w:color w:val="000000"/>
          <w:lang w:val="uk-UA"/>
        </w:rPr>
      </w:pPr>
      <w:r w:rsidRPr="00E4637C">
        <w:rPr>
          <w:lang w:val="uk-UA"/>
        </w:rPr>
        <w:t xml:space="preserve"> м. </w:t>
      </w:r>
      <w:proofErr w:type="spellStart"/>
      <w:r w:rsidRPr="00E4637C">
        <w:rPr>
          <w:lang w:val="uk-UA"/>
        </w:rPr>
        <w:t>Підгайці</w:t>
      </w:r>
      <w:proofErr w:type="spellEnd"/>
      <w:r>
        <w:rPr>
          <w:lang w:val="uk-UA"/>
        </w:rPr>
        <w:t xml:space="preserve"> </w:t>
      </w:r>
      <w:r w:rsidRPr="00E4637C">
        <w:rPr>
          <w:lang w:val="uk-UA"/>
        </w:rPr>
        <w:t>, вул. Шевченка, 32.</w:t>
      </w:r>
      <w:r w:rsidRPr="00E4637C">
        <w:rPr>
          <w:color w:val="000000"/>
          <w:lang w:val="uk-UA"/>
        </w:rPr>
        <w:t xml:space="preserve"> </w:t>
      </w:r>
    </w:p>
    <w:p w:rsidR="00AC16E3" w:rsidRDefault="00AC16E3" w:rsidP="00A57AF7">
      <w:pPr>
        <w:pStyle w:val="a3"/>
        <w:spacing w:before="0" w:beforeAutospacing="0" w:after="0" w:afterAutospacing="0"/>
        <w:jc w:val="both"/>
        <w:rPr>
          <w:color w:val="000000"/>
          <w:lang w:val="uk-UA"/>
        </w:rPr>
      </w:pPr>
      <w:r>
        <w:rPr>
          <w:color w:val="000000"/>
          <w:lang w:val="uk-UA"/>
        </w:rPr>
        <w:t>т</w:t>
      </w:r>
      <w:r w:rsidRPr="00E4637C">
        <w:rPr>
          <w:color w:val="000000"/>
          <w:lang w:val="uk-UA"/>
        </w:rPr>
        <w:t>а підключити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r w:rsidRPr="00E4637C">
        <w:rPr>
          <w:color w:val="000000"/>
          <w:lang w:val="uk-UA"/>
        </w:rPr>
        <w:br/>
      </w:r>
      <w:r w:rsidRPr="00E4637C">
        <w:rPr>
          <w:b/>
          <w:bCs/>
          <w:color w:val="000000"/>
          <w:lang w:val="uk-UA"/>
        </w:rPr>
        <w:t>9. Обґрунтування технічних характеристик.</w:t>
      </w:r>
      <w:r w:rsidRPr="00E4637C">
        <w:rPr>
          <w:color w:val="000000"/>
          <w:lang w:val="uk-UA"/>
        </w:rPr>
        <w:t xml:space="preserve"> Термін постачання — з </w:t>
      </w:r>
      <w:r>
        <w:rPr>
          <w:color w:val="000000"/>
          <w:lang w:val="uk-UA"/>
        </w:rPr>
        <w:t xml:space="preserve">01.01.2022 р. </w:t>
      </w:r>
      <w:r w:rsidRPr="00E4637C">
        <w:rPr>
          <w:color w:val="000000"/>
          <w:lang w:val="uk-UA"/>
        </w:rPr>
        <w:t>по 31.12.2022 р. включно. 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w:t>
      </w:r>
      <w:r>
        <w:rPr>
          <w:color w:val="000000"/>
          <w:lang w:val="uk-UA"/>
        </w:rPr>
        <w:t>,</w:t>
      </w:r>
      <w:r w:rsidRPr="00E4637C">
        <w:rPr>
          <w:color w:val="000000"/>
          <w:lang w:val="uk-UA"/>
        </w:rPr>
        <w:t xml:space="preserve">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w:t>
      </w:r>
      <w:r>
        <w:rPr>
          <w:color w:val="000000"/>
          <w:lang w:val="uk-UA"/>
        </w:rPr>
        <w:t>по</w:t>
      </w:r>
      <w:r w:rsidRPr="00E4637C">
        <w:rPr>
          <w:color w:val="000000"/>
          <w:lang w:val="uk-UA"/>
        </w:rPr>
        <w:t>переднього календарного року, становить 30 000 кВт/год на 2022 р.</w:t>
      </w:r>
    </w:p>
    <w:p w:rsidR="00AC16E3" w:rsidRPr="00E4637C" w:rsidRDefault="00AC16E3" w:rsidP="00611D54">
      <w:pPr>
        <w:pStyle w:val="a3"/>
        <w:spacing w:before="0" w:beforeAutospacing="0" w:after="0" w:afterAutospacing="0"/>
        <w:jc w:val="both"/>
        <w:rPr>
          <w:lang w:val="uk-UA"/>
        </w:rPr>
      </w:pPr>
      <w:r w:rsidRPr="00E4637C">
        <w:rPr>
          <w:b/>
          <w:bCs/>
          <w:color w:val="000000"/>
          <w:lang w:val="uk-UA"/>
        </w:rPr>
        <w:t>10. Обґрунтування якісних характеристик.</w:t>
      </w:r>
      <w:r w:rsidRPr="00E4637C">
        <w:rPr>
          <w:color w:val="000000"/>
          <w:lang w:val="uk-UA"/>
        </w:rPr>
        <w:t xml:space="preserve"> 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w:t>
      </w:r>
      <w:proofErr w:type="spellStart"/>
      <w:r w:rsidRPr="00E4637C">
        <w:rPr>
          <w:color w:val="000000"/>
          <w:lang w:val="uk-UA"/>
        </w:rPr>
        <w:t>Електропостачальник</w:t>
      </w:r>
      <w:proofErr w:type="spellEnd"/>
      <w:r w:rsidRPr="00E4637C">
        <w:rPr>
          <w:color w:val="000000"/>
          <w:lang w:val="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w:t>
      </w:r>
      <w:r>
        <w:rPr>
          <w:color w:val="000000"/>
          <w:lang w:val="uk-UA"/>
        </w:rPr>
        <w:t>№</w:t>
      </w:r>
      <w:r w:rsidRPr="00E4637C">
        <w:rPr>
          <w:color w:val="000000"/>
          <w:lang w:val="uk-UA"/>
        </w:rPr>
        <w:t xml:space="preserve">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w:t>
      </w:r>
      <w:r>
        <w:rPr>
          <w:color w:val="000000"/>
          <w:lang w:val="uk-UA"/>
        </w:rPr>
        <w:t>,</w:t>
      </w:r>
      <w:r w:rsidRPr="00E4637C">
        <w:rPr>
          <w:color w:val="000000"/>
          <w:lang w:val="uk-UA"/>
        </w:rPr>
        <w:t xml:space="preserve">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sidRPr="00E4637C">
        <w:rPr>
          <w:color w:val="000000"/>
          <w:lang w:val="uk-UA"/>
        </w:rPr>
        <w:t>Електропостачальник</w:t>
      </w:r>
      <w:proofErr w:type="spellEnd"/>
      <w:r w:rsidRPr="00E4637C">
        <w:rPr>
          <w:color w:val="000000"/>
          <w:lang w:val="uk-UA"/>
        </w:rPr>
        <w:t xml:space="preserve"> зобов’язується дотримуватися передбачених законодавством України вимог щодо застосування заходів із захисту довкілля. </w:t>
      </w:r>
      <w:proofErr w:type="spellStart"/>
      <w:r w:rsidRPr="00E4637C">
        <w:rPr>
          <w:color w:val="000000"/>
          <w:lang w:val="uk-UA"/>
        </w:rPr>
        <w:t>Електропостачальник</w:t>
      </w:r>
      <w:proofErr w:type="spellEnd"/>
      <w:r w:rsidRPr="00E4637C">
        <w:rPr>
          <w:color w:val="000000"/>
          <w:lang w:val="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w:t>
      </w:r>
      <w:proofErr w:type="spellStart"/>
      <w:r w:rsidRPr="00E4637C">
        <w:rPr>
          <w:color w:val="000000"/>
          <w:lang w:val="uk-UA"/>
        </w:rPr>
        <w:t>Електропостачальник</w:t>
      </w:r>
      <w:proofErr w:type="spellEnd"/>
      <w:r w:rsidRPr="00E4637C">
        <w:rPr>
          <w:color w:val="000000"/>
          <w:lang w:val="uk-UA"/>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w:t>
      </w:r>
      <w:r w:rsidRPr="00E4637C">
        <w:rPr>
          <w:lang w:val="uk-UA"/>
        </w:rPr>
        <w:t xml:space="preserve"> </w:t>
      </w:r>
      <w:r w:rsidRPr="00E4637C">
        <w:rPr>
          <w:color w:val="000000"/>
          <w:lang w:val="uk-UA"/>
        </w:rPr>
        <w:t>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E4637C">
        <w:rPr>
          <w:color w:val="000000"/>
          <w:lang w:val="uk-UA"/>
        </w:rPr>
        <w:t>електропостачальником</w:t>
      </w:r>
      <w:proofErr w:type="spellEnd"/>
      <w:r w:rsidRPr="00E4637C">
        <w:rPr>
          <w:color w:val="000000"/>
          <w:lang w:val="uk-UA"/>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w:t>
      </w:r>
      <w:r>
        <w:rPr>
          <w:color w:val="000000"/>
          <w:lang w:val="uk-UA"/>
        </w:rPr>
        <w:t xml:space="preserve"> </w:t>
      </w:r>
      <w:r w:rsidRPr="00E4637C">
        <w:rPr>
          <w:color w:val="000000"/>
          <w:lang w:val="uk-UA"/>
        </w:rPr>
        <w:t>сайті порядок надання компенсацій.</w:t>
      </w:r>
    </w:p>
    <w:p w:rsidR="00AC16E3" w:rsidRPr="00E4637C" w:rsidRDefault="00AC16E3">
      <w:pPr>
        <w:rPr>
          <w:lang w:val="uk-UA"/>
        </w:rPr>
      </w:pPr>
    </w:p>
    <w:sectPr w:rsidR="00AC16E3" w:rsidRPr="00E4637C" w:rsidSect="001B5675">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roba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25954"/>
    <w:multiLevelType w:val="hybridMultilevel"/>
    <w:tmpl w:val="55D063CC"/>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23E2"/>
    <w:rsid w:val="000923E2"/>
    <w:rsid w:val="001229E7"/>
    <w:rsid w:val="001B5675"/>
    <w:rsid w:val="00312863"/>
    <w:rsid w:val="003E716F"/>
    <w:rsid w:val="004B7A93"/>
    <w:rsid w:val="00520404"/>
    <w:rsid w:val="00611D54"/>
    <w:rsid w:val="0064630C"/>
    <w:rsid w:val="006B6D84"/>
    <w:rsid w:val="006E4768"/>
    <w:rsid w:val="006F3444"/>
    <w:rsid w:val="007532F4"/>
    <w:rsid w:val="007B048E"/>
    <w:rsid w:val="008127C2"/>
    <w:rsid w:val="00876089"/>
    <w:rsid w:val="00896744"/>
    <w:rsid w:val="008A03FC"/>
    <w:rsid w:val="00901337"/>
    <w:rsid w:val="00A14592"/>
    <w:rsid w:val="00A57AF7"/>
    <w:rsid w:val="00A71913"/>
    <w:rsid w:val="00AC16E3"/>
    <w:rsid w:val="00B03B10"/>
    <w:rsid w:val="00B06C9E"/>
    <w:rsid w:val="00B10298"/>
    <w:rsid w:val="00BD1DFE"/>
    <w:rsid w:val="00BF5A4F"/>
    <w:rsid w:val="00C03EB8"/>
    <w:rsid w:val="00D1115D"/>
    <w:rsid w:val="00E4637C"/>
    <w:rsid w:val="00E845FB"/>
    <w:rsid w:val="00F028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DF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5921,baiaagaaboqcaaadqwaaaaw3yaaaaaaaaaaaaaaaaaaaaaaaaaaaaaaaaaaaaaaaaaaaaaaaaaaaaaaaaaaaaaaaaaaaaaaaaaaaaaaaaaaaaaaaaaaaaaaaaaaaaaaaaaaaaaaaaaaaaaaaaaaaaaaaaaaaaaaaaaaaaaaaaaaaaaaaaaaaaaaaaaaaaaaaaaaaaaaaaaaaaaaaaaaaaaaaaaaaaaaaaaaaaa"/>
    <w:basedOn w:val="a"/>
    <w:uiPriority w:val="99"/>
    <w:rsid w:val="000923E2"/>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semiHidden/>
    <w:rsid w:val="000923E2"/>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7B048E"/>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1-12-03-004988-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1233</Words>
  <Characters>7034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10</cp:revision>
  <cp:lastPrinted>2022-02-16T13:40:00Z</cp:lastPrinted>
  <dcterms:created xsi:type="dcterms:W3CDTF">2022-02-02T07:11:00Z</dcterms:created>
  <dcterms:modified xsi:type="dcterms:W3CDTF">2022-02-16T13:40:00Z</dcterms:modified>
</cp:coreProperties>
</file>