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F6" w:rsidRDefault="003E0AF6" w:rsidP="00CD2561">
      <w:pPr>
        <w:spacing w:after="0" w:line="240" w:lineRule="auto"/>
        <w:ind w:left="595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E55FF">
        <w:rPr>
          <w:rFonts w:ascii="Times New Roman" w:eastAsia="Times New Roman" w:hAnsi="Times New Roman" w:cs="Times New Roman"/>
          <w:sz w:val="26"/>
          <w:szCs w:val="26"/>
          <w:lang w:eastAsia="ru-RU"/>
        </w:rPr>
        <w:t xml:space="preserve">Додаток </w:t>
      </w:r>
      <w:r w:rsidR="00F32ECE">
        <w:rPr>
          <w:rFonts w:ascii="Times New Roman" w:eastAsia="Times New Roman" w:hAnsi="Times New Roman" w:cs="Times New Roman"/>
          <w:sz w:val="26"/>
          <w:szCs w:val="26"/>
          <w:lang w:eastAsia="ru-RU"/>
        </w:rPr>
        <w:t>1</w:t>
      </w:r>
      <w:r w:rsidR="0034017F">
        <w:rPr>
          <w:rFonts w:ascii="Times New Roman" w:eastAsia="Times New Roman" w:hAnsi="Times New Roman" w:cs="Times New Roman"/>
          <w:sz w:val="26"/>
          <w:szCs w:val="26"/>
          <w:lang w:eastAsia="ru-RU"/>
        </w:rPr>
        <w:t xml:space="preserve">        </w:t>
      </w:r>
    </w:p>
    <w:p w:rsidR="00CD2561" w:rsidRPr="0077781D" w:rsidRDefault="003E0AF6" w:rsidP="00CD2561">
      <w:pPr>
        <w:spacing w:after="0" w:line="240" w:lineRule="auto"/>
        <w:ind w:left="595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D2561" w:rsidRPr="0077781D">
        <w:rPr>
          <w:rFonts w:ascii="Times New Roman" w:eastAsia="Times New Roman" w:hAnsi="Times New Roman" w:cs="Times New Roman"/>
          <w:sz w:val="26"/>
          <w:szCs w:val="26"/>
          <w:lang w:eastAsia="ru-RU"/>
        </w:rPr>
        <w:t>ЗАТВЕРДЖЕНО</w:t>
      </w:r>
    </w:p>
    <w:p w:rsidR="00CD2561" w:rsidRPr="0077781D" w:rsidRDefault="003E0AF6" w:rsidP="00522BA8">
      <w:pPr>
        <w:spacing w:after="0" w:line="240" w:lineRule="auto"/>
        <w:ind w:left="595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CD2561" w:rsidRPr="0077781D">
        <w:rPr>
          <w:rFonts w:ascii="Times New Roman" w:eastAsia="Times New Roman" w:hAnsi="Times New Roman" w:cs="Times New Roman"/>
          <w:sz w:val="26"/>
          <w:szCs w:val="26"/>
          <w:lang w:eastAsia="ru-RU"/>
        </w:rPr>
        <w:t xml:space="preserve">аказ </w:t>
      </w:r>
      <w:r w:rsidR="002F69E9">
        <w:rPr>
          <w:rFonts w:ascii="Times New Roman" w:eastAsia="Times New Roman" w:hAnsi="Times New Roman" w:cs="Times New Roman"/>
          <w:sz w:val="26"/>
          <w:szCs w:val="26"/>
          <w:lang w:eastAsia="ru-RU"/>
        </w:rPr>
        <w:t xml:space="preserve">Головного управління Держгеокадастру у Тернопільській області </w:t>
      </w:r>
    </w:p>
    <w:p w:rsidR="00CD2561" w:rsidRDefault="0034017F" w:rsidP="002354B7">
      <w:pPr>
        <w:spacing w:after="0" w:line="240" w:lineRule="auto"/>
        <w:ind w:left="5954"/>
        <w:jc w:val="both"/>
        <w:rPr>
          <w:rFonts w:ascii="Times New Roman" w:eastAsia="Times New Roman" w:hAnsi="Times New Roman" w:cs="Times New Roman"/>
          <w:sz w:val="26"/>
          <w:szCs w:val="26"/>
          <w:lang w:val="ru-RU" w:eastAsia="ru-RU"/>
        </w:rPr>
      </w:pPr>
      <w:proofErr w:type="spellStart"/>
      <w:r w:rsidRPr="00440096">
        <w:rPr>
          <w:rFonts w:ascii="Times New Roman" w:eastAsia="Times New Roman" w:hAnsi="Times New Roman" w:cs="Times New Roman"/>
          <w:sz w:val="26"/>
          <w:szCs w:val="26"/>
          <w:lang w:val="ru-RU" w:eastAsia="ru-RU"/>
        </w:rPr>
        <w:t>від</w:t>
      </w:r>
      <w:proofErr w:type="spellEnd"/>
      <w:r w:rsidRPr="00440096">
        <w:rPr>
          <w:rFonts w:ascii="Times New Roman" w:eastAsia="Times New Roman" w:hAnsi="Times New Roman" w:cs="Times New Roman"/>
          <w:sz w:val="26"/>
          <w:szCs w:val="26"/>
          <w:lang w:val="ru-RU" w:eastAsia="ru-RU"/>
        </w:rPr>
        <w:t xml:space="preserve"> </w:t>
      </w:r>
      <w:r w:rsidR="002354B7">
        <w:rPr>
          <w:rFonts w:ascii="Times New Roman" w:eastAsia="Times New Roman" w:hAnsi="Times New Roman" w:cs="Times New Roman"/>
          <w:sz w:val="26"/>
          <w:szCs w:val="26"/>
          <w:lang w:val="ru-RU" w:eastAsia="ru-RU"/>
        </w:rPr>
        <w:t>26</w:t>
      </w:r>
      <w:r w:rsidR="00D02D42">
        <w:rPr>
          <w:rFonts w:ascii="Times New Roman" w:eastAsia="Times New Roman" w:hAnsi="Times New Roman" w:cs="Times New Roman"/>
          <w:sz w:val="26"/>
          <w:szCs w:val="26"/>
          <w:lang w:val="ru-RU" w:eastAsia="ru-RU"/>
        </w:rPr>
        <w:t xml:space="preserve"> </w:t>
      </w:r>
      <w:r w:rsidR="00BD55D7">
        <w:rPr>
          <w:rFonts w:ascii="Times New Roman" w:eastAsia="Times New Roman" w:hAnsi="Times New Roman" w:cs="Times New Roman"/>
          <w:sz w:val="26"/>
          <w:szCs w:val="26"/>
          <w:lang w:val="ru-RU" w:eastAsia="ru-RU"/>
        </w:rPr>
        <w:t xml:space="preserve">листопада </w:t>
      </w:r>
      <w:r w:rsidR="00D02D42">
        <w:rPr>
          <w:rFonts w:ascii="Times New Roman" w:eastAsia="Times New Roman" w:hAnsi="Times New Roman" w:cs="Times New Roman"/>
          <w:sz w:val="26"/>
          <w:szCs w:val="26"/>
          <w:lang w:val="ru-RU" w:eastAsia="ru-RU"/>
        </w:rPr>
        <w:t>2020 р.№</w:t>
      </w:r>
      <w:r w:rsidR="0095612F">
        <w:rPr>
          <w:rFonts w:ascii="Times New Roman" w:eastAsia="Times New Roman" w:hAnsi="Times New Roman" w:cs="Times New Roman"/>
          <w:sz w:val="26"/>
          <w:szCs w:val="26"/>
          <w:lang w:val="ru-RU" w:eastAsia="ru-RU"/>
        </w:rPr>
        <w:t>787-к</w:t>
      </w:r>
      <w:bookmarkStart w:id="0" w:name="_GoBack"/>
      <w:bookmarkEnd w:id="0"/>
      <w:r w:rsidR="00BD55D7">
        <w:rPr>
          <w:rFonts w:ascii="Times New Roman" w:eastAsia="Times New Roman" w:hAnsi="Times New Roman" w:cs="Times New Roman"/>
          <w:sz w:val="26"/>
          <w:szCs w:val="26"/>
          <w:lang w:val="ru-RU" w:eastAsia="ru-RU"/>
        </w:rPr>
        <w:t xml:space="preserve"> </w:t>
      </w:r>
    </w:p>
    <w:p w:rsidR="002354B7" w:rsidRPr="0077781D" w:rsidRDefault="002354B7" w:rsidP="002354B7">
      <w:pPr>
        <w:spacing w:after="0" w:line="240" w:lineRule="auto"/>
        <w:ind w:left="5954"/>
        <w:jc w:val="both"/>
        <w:rPr>
          <w:rFonts w:ascii="Times New Roman" w:eastAsia="Times New Roman" w:hAnsi="Times New Roman" w:cs="Times New Roman"/>
          <w:b/>
          <w:sz w:val="26"/>
          <w:szCs w:val="26"/>
          <w:lang w:eastAsia="ru-RU"/>
        </w:rPr>
      </w:pPr>
    </w:p>
    <w:p w:rsidR="00996D1D" w:rsidRPr="0077781D" w:rsidRDefault="00996D1D" w:rsidP="00996D1D">
      <w:pPr>
        <w:spacing w:after="0" w:line="240" w:lineRule="auto"/>
        <w:jc w:val="center"/>
        <w:rPr>
          <w:rFonts w:ascii="Times New Roman" w:eastAsia="Times New Roman" w:hAnsi="Times New Roman" w:cs="Times New Roman"/>
          <w:b/>
          <w:sz w:val="26"/>
          <w:szCs w:val="26"/>
          <w:lang w:eastAsia="ru-RU"/>
        </w:rPr>
      </w:pPr>
      <w:r w:rsidRPr="0077781D">
        <w:rPr>
          <w:rFonts w:ascii="Times New Roman" w:eastAsia="Times New Roman" w:hAnsi="Times New Roman" w:cs="Times New Roman"/>
          <w:b/>
          <w:sz w:val="26"/>
          <w:szCs w:val="26"/>
          <w:lang w:eastAsia="ru-RU"/>
        </w:rPr>
        <w:t>ОГОЛОШЕННЯ</w:t>
      </w:r>
    </w:p>
    <w:p w:rsidR="00996D1D" w:rsidRPr="00440096" w:rsidRDefault="00996D1D" w:rsidP="00996D1D">
      <w:pPr>
        <w:spacing w:after="0" w:line="240" w:lineRule="auto"/>
        <w:jc w:val="center"/>
        <w:rPr>
          <w:rFonts w:ascii="Times New Roman" w:eastAsia="Times New Roman" w:hAnsi="Times New Roman" w:cs="Times New Roman"/>
          <w:b/>
          <w:sz w:val="25"/>
          <w:szCs w:val="25"/>
          <w:lang w:eastAsia="ru-RU"/>
        </w:rPr>
      </w:pPr>
      <w:r w:rsidRPr="00440096">
        <w:rPr>
          <w:rFonts w:ascii="Times New Roman" w:eastAsia="Times New Roman" w:hAnsi="Times New Roman" w:cs="Times New Roman"/>
          <w:b/>
          <w:sz w:val="25"/>
          <w:szCs w:val="25"/>
          <w:lang w:eastAsia="ru-RU"/>
        </w:rPr>
        <w:t xml:space="preserve">про добір на період дії карантину </w:t>
      </w:r>
    </w:p>
    <w:p w:rsidR="00996D1D" w:rsidRPr="005E42AE" w:rsidRDefault="00996D1D" w:rsidP="00996D1D">
      <w:pPr>
        <w:spacing w:after="0" w:line="240" w:lineRule="auto"/>
        <w:jc w:val="center"/>
        <w:rPr>
          <w:rFonts w:ascii="Times New Roman" w:eastAsia="Times New Roman" w:hAnsi="Times New Roman" w:cs="Times New Roman"/>
          <w:b/>
          <w:sz w:val="28"/>
          <w:szCs w:val="28"/>
          <w:lang w:eastAsia="ru-RU"/>
        </w:rPr>
      </w:pPr>
      <w:r w:rsidRPr="005E42AE">
        <w:rPr>
          <w:rFonts w:ascii="Times New Roman" w:eastAsia="Times New Roman" w:hAnsi="Times New Roman" w:cs="Times New Roman"/>
          <w:b/>
          <w:sz w:val="28"/>
          <w:szCs w:val="28"/>
          <w:lang w:eastAsia="ru-RU"/>
        </w:rPr>
        <w:t xml:space="preserve">на вакантну посаду </w:t>
      </w:r>
      <w:r w:rsidR="005E42AE" w:rsidRPr="005E42AE">
        <w:rPr>
          <w:rFonts w:ascii="Times New Roman" w:eastAsia="Times New Roman" w:hAnsi="Times New Roman" w:cs="Times New Roman"/>
          <w:b/>
          <w:sz w:val="28"/>
          <w:szCs w:val="28"/>
          <w:lang w:eastAsia="ru-RU"/>
        </w:rPr>
        <w:t xml:space="preserve">начальника Відділу </w:t>
      </w:r>
      <w:r w:rsidR="005E42AE" w:rsidRPr="005E42AE">
        <w:rPr>
          <w:rFonts w:ascii="Times New Roman" w:hAnsi="Times New Roman" w:cs="Times New Roman"/>
          <w:b/>
          <w:sz w:val="28"/>
          <w:szCs w:val="28"/>
          <w:lang w:eastAsia="ru-RU"/>
        </w:rPr>
        <w:t>контролю за використанням та охороною земель у Борщівському, Заліщицькому, Чортківському районах  Управління з контролю за використанням та охороною земель</w:t>
      </w:r>
    </w:p>
    <w:tbl>
      <w:tblPr>
        <w:tblStyle w:val="1"/>
        <w:tblW w:w="9594" w:type="dxa"/>
        <w:tblInd w:w="108" w:type="dxa"/>
        <w:tblLayout w:type="fixed"/>
        <w:tblLook w:val="04A0" w:firstRow="1" w:lastRow="0" w:firstColumn="1" w:lastColumn="0" w:noHBand="0" w:noVBand="1"/>
      </w:tblPr>
      <w:tblGrid>
        <w:gridCol w:w="424"/>
        <w:gridCol w:w="2540"/>
        <w:gridCol w:w="6630"/>
      </w:tblGrid>
      <w:tr w:rsidR="00996D1D" w:rsidRPr="0077781D" w:rsidTr="00440096">
        <w:trPr>
          <w:trHeight w:val="143"/>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rPr>
            </w:pPr>
            <w:r w:rsidRPr="0077781D">
              <w:rPr>
                <w:color w:val="000000"/>
              </w:rPr>
              <w:t>Назва та категорія посади, стосовно якої прийнято рішення про необхідність призначення</w:t>
            </w:r>
          </w:p>
        </w:tc>
        <w:tc>
          <w:tcPr>
            <w:tcW w:w="6630" w:type="dxa"/>
            <w:vAlign w:val="center"/>
          </w:tcPr>
          <w:p w:rsidR="00996D1D" w:rsidRPr="0077781D" w:rsidRDefault="002354B7" w:rsidP="002354B7">
            <w:pPr>
              <w:spacing w:after="0" w:line="240" w:lineRule="auto"/>
              <w:jc w:val="both"/>
              <w:rPr>
                <w:sz w:val="24"/>
                <w:szCs w:val="24"/>
                <w:lang w:eastAsia="ru-RU"/>
              </w:rPr>
            </w:pPr>
            <w:r>
              <w:rPr>
                <w:sz w:val="24"/>
                <w:szCs w:val="24"/>
              </w:rPr>
              <w:t xml:space="preserve">Начальник </w:t>
            </w:r>
            <w:r w:rsidR="00F32ECE">
              <w:rPr>
                <w:sz w:val="24"/>
                <w:szCs w:val="24"/>
              </w:rPr>
              <w:t>В</w:t>
            </w:r>
            <w:r w:rsidR="002F69E9" w:rsidRPr="00902665">
              <w:rPr>
                <w:sz w:val="24"/>
                <w:szCs w:val="24"/>
                <w:lang w:eastAsia="ru-RU"/>
              </w:rPr>
              <w:t xml:space="preserve">ідділу </w:t>
            </w:r>
            <w:r>
              <w:rPr>
                <w:sz w:val="24"/>
                <w:szCs w:val="24"/>
                <w:lang w:eastAsia="ru-RU"/>
              </w:rPr>
              <w:t xml:space="preserve">контролю за використанням та охороною земель у Борщівському, Заліщицькому, Чортківському районах  </w:t>
            </w:r>
            <w:r w:rsidR="00902665" w:rsidRPr="00902665">
              <w:rPr>
                <w:sz w:val="24"/>
                <w:szCs w:val="24"/>
                <w:lang w:eastAsia="ru-RU"/>
              </w:rPr>
              <w:t>Управління з контро</w:t>
            </w:r>
            <w:r w:rsidR="00902665">
              <w:rPr>
                <w:sz w:val="24"/>
                <w:szCs w:val="24"/>
                <w:lang w:eastAsia="ru-RU"/>
              </w:rPr>
              <w:t>лю за використанням та охороною</w:t>
            </w:r>
            <w:r w:rsidR="00DE2CF9">
              <w:rPr>
                <w:sz w:val="24"/>
                <w:szCs w:val="24"/>
                <w:lang w:eastAsia="ru-RU"/>
              </w:rPr>
              <w:t xml:space="preserve"> земель</w:t>
            </w:r>
            <w:r w:rsidR="00996D1D" w:rsidRPr="002F69E9">
              <w:rPr>
                <w:sz w:val="24"/>
                <w:szCs w:val="24"/>
              </w:rPr>
              <w:t>, категорія «</w:t>
            </w:r>
            <w:r w:rsidR="00F32ECE">
              <w:rPr>
                <w:sz w:val="24"/>
                <w:szCs w:val="24"/>
              </w:rPr>
              <w:t>Б</w:t>
            </w:r>
            <w:r w:rsidR="00996D1D" w:rsidRPr="002F69E9">
              <w:rPr>
                <w:sz w:val="24"/>
                <w:szCs w:val="24"/>
              </w:rPr>
              <w:t>»</w:t>
            </w:r>
          </w:p>
        </w:tc>
      </w:tr>
      <w:tr w:rsidR="00996D1D" w:rsidRPr="0077781D" w:rsidTr="00440096">
        <w:trPr>
          <w:trHeight w:val="143"/>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sz w:val="24"/>
                <w:szCs w:val="26"/>
              </w:rPr>
            </w:pPr>
            <w:r w:rsidRPr="0077781D">
              <w:rPr>
                <w:color w:val="000000"/>
                <w:sz w:val="24"/>
                <w:szCs w:val="26"/>
              </w:rPr>
              <w:t>Посадові обов’язки</w:t>
            </w:r>
          </w:p>
        </w:tc>
        <w:tc>
          <w:tcPr>
            <w:tcW w:w="6630" w:type="dxa"/>
            <w:vAlign w:val="center"/>
          </w:tcPr>
          <w:p w:rsidR="00D3648D" w:rsidRP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D3648D" w:rsidRP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Здійснює 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D3648D" w:rsidRP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D3648D" w:rsidRP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r>
              <w:rPr>
                <w:rFonts w:eastAsia="Calibri"/>
                <w:color w:val="000000"/>
                <w:sz w:val="24"/>
                <w:szCs w:val="24"/>
                <w:shd w:val="clear" w:color="auto" w:fill="FFFFFF"/>
                <w:lang w:eastAsia="ru-RU"/>
              </w:rPr>
              <w:t>.</w:t>
            </w:r>
          </w:p>
          <w:p w:rsidR="00996D1D" w:rsidRPr="00D3648D" w:rsidRDefault="00D3648D" w:rsidP="00D3648D">
            <w:pPr>
              <w:tabs>
                <w:tab w:val="left" w:pos="9434"/>
              </w:tabs>
              <w:spacing w:after="0" w:line="240" w:lineRule="auto"/>
              <w:ind w:right="40"/>
              <w:jc w:val="both"/>
              <w:rPr>
                <w:rFonts w:eastAsia="Calibri"/>
                <w:color w:val="000000"/>
                <w:sz w:val="24"/>
                <w:szCs w:val="24"/>
                <w:shd w:val="clear" w:color="auto" w:fill="FFFFFF"/>
                <w:lang w:eastAsia="ru-RU"/>
              </w:rPr>
            </w:pPr>
            <w:r w:rsidRPr="00D3648D">
              <w:rPr>
                <w:rFonts w:eastAsia="Calibri"/>
                <w:color w:val="000000"/>
                <w:sz w:val="24"/>
                <w:szCs w:val="24"/>
                <w:shd w:val="clear" w:color="auto" w:fill="FFFFFF"/>
                <w:lang w:eastAsia="ru-RU"/>
              </w:rPr>
              <w:t xml:space="preserve"> Надає роз’яснення з питань, що належать до компетенції Відділу.</w:t>
            </w:r>
            <w:r>
              <w:rPr>
                <w:rFonts w:eastAsia="Calibri"/>
                <w:color w:val="000000"/>
                <w:sz w:val="24"/>
                <w:szCs w:val="24"/>
                <w:shd w:val="clear" w:color="auto" w:fill="FFFFFF"/>
                <w:lang w:eastAsia="ru-RU"/>
              </w:rPr>
              <w:t xml:space="preserve"> </w:t>
            </w:r>
            <w:r w:rsidRPr="00D3648D">
              <w:rPr>
                <w:rFonts w:eastAsia="Calibri"/>
                <w:color w:val="000000"/>
                <w:sz w:val="24"/>
                <w:szCs w:val="24"/>
                <w:shd w:val="clear" w:color="auto" w:fill="FFFFFF"/>
                <w:lang w:eastAsia="ru-RU"/>
              </w:rPr>
              <w:t>Здійснює розгляд звернень громадян з питань, що належать до його компетенції.</w:t>
            </w:r>
          </w:p>
        </w:tc>
      </w:tr>
      <w:tr w:rsidR="00996D1D" w:rsidRPr="0077781D" w:rsidTr="00440096">
        <w:trPr>
          <w:trHeight w:val="1642"/>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sz w:val="24"/>
                <w:szCs w:val="26"/>
              </w:rPr>
            </w:pPr>
            <w:r w:rsidRPr="0077781D">
              <w:rPr>
                <w:color w:val="000000"/>
                <w:sz w:val="24"/>
                <w:szCs w:val="26"/>
              </w:rPr>
              <w:t>Умови оплати праці</w:t>
            </w:r>
          </w:p>
        </w:tc>
        <w:tc>
          <w:tcPr>
            <w:tcW w:w="6630" w:type="dxa"/>
            <w:vAlign w:val="center"/>
          </w:tcPr>
          <w:p w:rsidR="00996D1D" w:rsidRPr="0077781D" w:rsidRDefault="00996D1D" w:rsidP="00996D1D">
            <w:pPr>
              <w:pStyle w:val="a4"/>
              <w:spacing w:before="0" w:line="240" w:lineRule="auto"/>
              <w:ind w:firstLine="0"/>
              <w:rPr>
                <w:sz w:val="24"/>
                <w:szCs w:val="24"/>
              </w:rPr>
            </w:pPr>
            <w:r w:rsidRPr="0077781D">
              <w:rPr>
                <w:sz w:val="24"/>
                <w:szCs w:val="24"/>
              </w:rPr>
              <w:t xml:space="preserve">Посадовий оклад – </w:t>
            </w:r>
            <w:r w:rsidR="00D3648D">
              <w:rPr>
                <w:sz w:val="24"/>
                <w:szCs w:val="24"/>
              </w:rPr>
              <w:t>7050</w:t>
            </w:r>
            <w:r w:rsidR="00F32ECE">
              <w:rPr>
                <w:sz w:val="24"/>
                <w:szCs w:val="24"/>
              </w:rPr>
              <w:t xml:space="preserve"> </w:t>
            </w:r>
            <w:r w:rsidRPr="0077781D">
              <w:rPr>
                <w:sz w:val="24"/>
                <w:szCs w:val="24"/>
              </w:rPr>
              <w:t xml:space="preserve">гривень; </w:t>
            </w:r>
          </w:p>
          <w:p w:rsidR="00996D1D" w:rsidRPr="0077781D" w:rsidRDefault="00996D1D" w:rsidP="00996D1D">
            <w:pPr>
              <w:spacing w:after="0" w:line="240" w:lineRule="auto"/>
              <w:rPr>
                <w:sz w:val="24"/>
                <w:szCs w:val="24"/>
              </w:rPr>
            </w:pPr>
            <w:r w:rsidRPr="0077781D">
              <w:rPr>
                <w:sz w:val="24"/>
                <w:szCs w:val="24"/>
              </w:rPr>
              <w:t>надбавка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996D1D" w:rsidRPr="0077781D" w:rsidRDefault="00996D1D" w:rsidP="00996D1D">
            <w:pPr>
              <w:spacing w:after="0" w:line="240" w:lineRule="auto"/>
              <w:jc w:val="both"/>
              <w:rPr>
                <w:sz w:val="24"/>
                <w:szCs w:val="24"/>
                <w:lang w:eastAsia="ru-RU"/>
              </w:rPr>
            </w:pPr>
            <w:r w:rsidRPr="0077781D">
              <w:rPr>
                <w:sz w:val="24"/>
                <w:szCs w:val="24"/>
              </w:rPr>
              <w:t>надбавки, доплати та премії відповідно до статті 52 Закону України «Про державну службу».</w:t>
            </w:r>
          </w:p>
        </w:tc>
      </w:tr>
      <w:tr w:rsidR="00996D1D" w:rsidRPr="0077781D" w:rsidTr="00440096">
        <w:trPr>
          <w:trHeight w:val="1642"/>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sz w:val="24"/>
                <w:szCs w:val="26"/>
              </w:rPr>
            </w:pPr>
            <w:r w:rsidRPr="0077781D">
              <w:rPr>
                <w:color w:val="000000"/>
                <w:sz w:val="24"/>
                <w:szCs w:val="26"/>
              </w:rPr>
              <w:t>Інформація про строковість призначення на посаду</w:t>
            </w:r>
          </w:p>
        </w:tc>
        <w:tc>
          <w:tcPr>
            <w:tcW w:w="6630" w:type="dxa"/>
            <w:vAlign w:val="center"/>
          </w:tcPr>
          <w:p w:rsidR="00996D1D" w:rsidRPr="0077781D" w:rsidRDefault="00996D1D" w:rsidP="00902665">
            <w:pPr>
              <w:spacing w:after="0" w:line="240" w:lineRule="auto"/>
              <w:jc w:val="both"/>
              <w:rPr>
                <w:sz w:val="24"/>
                <w:szCs w:val="24"/>
                <w:lang w:eastAsia="ru-RU"/>
              </w:rPr>
            </w:pPr>
            <w:r w:rsidRPr="0077781D">
              <w:rPr>
                <w:sz w:val="24"/>
                <w:szCs w:val="24"/>
                <w:lang w:eastAsia="ru-RU"/>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r w:rsidR="0077781D" w:rsidRPr="0077781D">
              <w:rPr>
                <w:sz w:val="24"/>
                <w:szCs w:val="24"/>
                <w:lang w:eastAsia="ru-RU"/>
              </w:rPr>
              <w:t>корона вірусом</w:t>
            </w:r>
            <w:r w:rsidRPr="0077781D">
              <w:rPr>
                <w:sz w:val="24"/>
                <w:szCs w:val="24"/>
                <w:lang w:eastAsia="ru-RU"/>
              </w:rPr>
              <w:t xml:space="preserve"> SARS-CoV-2, та до дня </w:t>
            </w:r>
            <w:r w:rsidR="003319E9" w:rsidRPr="0077781D">
              <w:rPr>
                <w:sz w:val="24"/>
                <w:szCs w:val="24"/>
                <w:lang w:eastAsia="ru-RU"/>
              </w:rPr>
              <w:t>визначення переможця за результатами конкурсного відбору відповідно до законодавства</w:t>
            </w:r>
          </w:p>
        </w:tc>
      </w:tr>
      <w:tr w:rsidR="00996D1D" w:rsidRPr="0077781D" w:rsidTr="00440096">
        <w:trPr>
          <w:trHeight w:val="8507"/>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sz w:val="24"/>
                <w:szCs w:val="26"/>
              </w:rPr>
            </w:pPr>
            <w:r w:rsidRPr="0077781D">
              <w:rPr>
                <w:color w:val="000000"/>
                <w:sz w:val="24"/>
                <w:szCs w:val="26"/>
              </w:rPr>
              <w:lastRenderedPageBreak/>
              <w:t>Перелік інформації, необхідної для призначення на вакантну посаду, в тому числі форма, адресат та строк її подання</w:t>
            </w:r>
          </w:p>
        </w:tc>
        <w:tc>
          <w:tcPr>
            <w:tcW w:w="6630" w:type="dxa"/>
            <w:vAlign w:val="center"/>
          </w:tcPr>
          <w:p w:rsidR="00996D1D" w:rsidRPr="0077781D" w:rsidRDefault="00996D1D" w:rsidP="00996D1D">
            <w:pPr>
              <w:spacing w:after="0" w:line="240" w:lineRule="auto"/>
              <w:jc w:val="both"/>
              <w:rPr>
                <w:sz w:val="24"/>
                <w:szCs w:val="24"/>
                <w:lang w:eastAsia="ru-RU"/>
              </w:rPr>
            </w:pPr>
            <w:r w:rsidRPr="0077781D">
              <w:rPr>
                <w:sz w:val="24"/>
                <w:szCs w:val="24"/>
                <w:lang w:eastAsia="ru-RU"/>
              </w:rPr>
              <w:t>Особа, яка бажає взяти участь у доборі з призначення на вакантну посаду, подає таку інформацію через Єдиний портал вакансій державної служби (</w:t>
            </w:r>
            <w:proofErr w:type="spellStart"/>
            <w:r w:rsidRPr="0077781D">
              <w:rPr>
                <w:sz w:val="24"/>
                <w:szCs w:val="24"/>
                <w:lang w:eastAsia="ru-RU"/>
              </w:rPr>
              <w:t>career.gov.ua</w:t>
            </w:r>
            <w:proofErr w:type="spellEnd"/>
            <w:r w:rsidRPr="0077781D">
              <w:rPr>
                <w:sz w:val="24"/>
                <w:szCs w:val="24"/>
                <w:lang w:eastAsia="ru-RU"/>
              </w:rPr>
              <w:t>):</w:t>
            </w:r>
          </w:p>
          <w:p w:rsidR="00996D1D" w:rsidRPr="0077781D" w:rsidRDefault="00996D1D" w:rsidP="00996D1D">
            <w:pPr>
              <w:spacing w:after="0" w:line="240" w:lineRule="auto"/>
              <w:jc w:val="both"/>
              <w:rPr>
                <w:sz w:val="24"/>
                <w:szCs w:val="24"/>
                <w:lang w:eastAsia="ru-RU"/>
              </w:rPr>
            </w:pPr>
            <w:r w:rsidRPr="0077781D">
              <w:rPr>
                <w:sz w:val="24"/>
                <w:szCs w:val="24"/>
                <w:lang w:eastAsia="ru-RU"/>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 </w:t>
            </w:r>
            <w:proofErr w:type="spellStart"/>
            <w:r w:rsidRPr="0077781D">
              <w:rPr>
                <w:sz w:val="24"/>
                <w:szCs w:val="24"/>
                <w:lang w:eastAsia="ru-RU"/>
              </w:rPr>
              <w:t>квіт</w:t>
            </w:r>
            <w:proofErr w:type="spellEnd"/>
            <w:r w:rsidRPr="0077781D">
              <w:rPr>
                <w:sz w:val="24"/>
                <w:szCs w:val="24"/>
                <w:lang w:eastAsia="ru-RU"/>
              </w:rPr>
              <w:t>ня 2020 року № 290 (далі – Порядок);</w:t>
            </w:r>
          </w:p>
          <w:p w:rsidR="00996D1D" w:rsidRPr="0077781D" w:rsidRDefault="00996D1D" w:rsidP="00996D1D">
            <w:pPr>
              <w:spacing w:after="0" w:line="240" w:lineRule="auto"/>
              <w:jc w:val="both"/>
              <w:rPr>
                <w:sz w:val="24"/>
                <w:szCs w:val="24"/>
                <w:lang w:eastAsia="ru-RU"/>
              </w:rPr>
            </w:pPr>
            <w:r w:rsidRPr="0077781D">
              <w:rPr>
                <w:sz w:val="24"/>
                <w:szCs w:val="24"/>
                <w:lang w:eastAsia="ru-RU"/>
              </w:rPr>
              <w:t>2) резюме за формою згідно з додатком 2 до Порядку;</w:t>
            </w:r>
          </w:p>
          <w:p w:rsidR="00996D1D" w:rsidRPr="0077781D" w:rsidRDefault="00996D1D" w:rsidP="00996D1D">
            <w:pPr>
              <w:spacing w:after="0" w:line="240" w:lineRule="auto"/>
              <w:jc w:val="both"/>
              <w:rPr>
                <w:sz w:val="24"/>
                <w:szCs w:val="24"/>
                <w:lang w:eastAsia="ru-RU"/>
              </w:rPr>
            </w:pPr>
            <w:r w:rsidRPr="0077781D">
              <w:rPr>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96D1D" w:rsidRPr="0077781D" w:rsidRDefault="00996D1D" w:rsidP="00996D1D">
            <w:pPr>
              <w:spacing w:after="0" w:line="240" w:lineRule="auto"/>
              <w:jc w:val="both"/>
              <w:rPr>
                <w:sz w:val="24"/>
                <w:szCs w:val="24"/>
                <w:lang w:eastAsia="ru-RU"/>
              </w:rPr>
            </w:pPr>
            <w:r w:rsidRPr="0077781D">
              <w:rPr>
                <w:sz w:val="24"/>
                <w:szCs w:val="24"/>
                <w:lang w:eastAsia="ru-RU"/>
              </w:rPr>
              <w:t>Додатки до заяви не є обов’язковими для подання.</w:t>
            </w:r>
          </w:p>
          <w:p w:rsidR="00996D1D" w:rsidRPr="0077781D" w:rsidRDefault="00996D1D" w:rsidP="00996D1D">
            <w:pPr>
              <w:spacing w:after="0" w:line="240" w:lineRule="auto"/>
              <w:jc w:val="both"/>
              <w:rPr>
                <w:sz w:val="24"/>
                <w:szCs w:val="24"/>
                <w:lang w:eastAsia="ru-RU"/>
              </w:rPr>
            </w:pPr>
            <w:r w:rsidRPr="0077781D">
              <w:rPr>
                <w:sz w:val="24"/>
                <w:szCs w:val="24"/>
                <w:lang w:eastAsia="ru-RU"/>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996D1D" w:rsidRPr="0077781D" w:rsidRDefault="00996D1D" w:rsidP="00996D1D">
            <w:pPr>
              <w:spacing w:after="0" w:line="240" w:lineRule="auto"/>
              <w:jc w:val="both"/>
              <w:rPr>
                <w:sz w:val="24"/>
                <w:szCs w:val="24"/>
                <w:lang w:eastAsia="ru-RU"/>
              </w:rPr>
            </w:pPr>
            <w:r w:rsidRPr="0077781D">
              <w:rPr>
                <w:sz w:val="24"/>
                <w:szCs w:val="24"/>
                <w:lang w:eastAsia="ru-RU"/>
              </w:rPr>
              <w:t>На електронні документи, що подаються для участі у конкурсі, накладається кваліфікований електронний підпис кандидата.</w:t>
            </w:r>
          </w:p>
          <w:p w:rsidR="00996D1D" w:rsidRPr="0077781D" w:rsidRDefault="00996D1D" w:rsidP="00996D1D">
            <w:pPr>
              <w:spacing w:after="0" w:line="240" w:lineRule="auto"/>
              <w:jc w:val="both"/>
              <w:rPr>
                <w:sz w:val="24"/>
                <w:szCs w:val="24"/>
                <w:lang w:eastAsia="ru-RU"/>
              </w:rPr>
            </w:pPr>
            <w:r w:rsidRPr="0077781D">
              <w:rPr>
                <w:sz w:val="24"/>
                <w:szCs w:val="24"/>
                <w:lang w:eastAsia="ru-RU"/>
              </w:rPr>
              <w:t xml:space="preserve">Інформація приймається </w:t>
            </w:r>
            <w:r w:rsidR="00D3648D">
              <w:rPr>
                <w:sz w:val="24"/>
                <w:szCs w:val="24"/>
                <w:lang w:eastAsia="ru-RU"/>
              </w:rPr>
              <w:t>з 26</w:t>
            </w:r>
            <w:r w:rsidR="00BC44E7">
              <w:rPr>
                <w:sz w:val="24"/>
                <w:szCs w:val="24"/>
                <w:lang w:eastAsia="ru-RU"/>
              </w:rPr>
              <w:t xml:space="preserve"> </w:t>
            </w:r>
            <w:r w:rsidRPr="0077781D">
              <w:rPr>
                <w:sz w:val="24"/>
                <w:szCs w:val="24"/>
                <w:lang w:eastAsia="ru-RU"/>
              </w:rPr>
              <w:t xml:space="preserve">до </w:t>
            </w:r>
            <w:r w:rsidR="00D3648D">
              <w:rPr>
                <w:sz w:val="24"/>
                <w:szCs w:val="24"/>
                <w:lang w:eastAsia="ru-RU"/>
              </w:rPr>
              <w:t>3</w:t>
            </w:r>
            <w:r w:rsidR="00BC44E7">
              <w:rPr>
                <w:sz w:val="24"/>
                <w:szCs w:val="24"/>
                <w:lang w:eastAsia="ru-RU"/>
              </w:rPr>
              <w:t>0</w:t>
            </w:r>
            <w:r w:rsidR="00BD55D7">
              <w:rPr>
                <w:sz w:val="24"/>
                <w:szCs w:val="24"/>
                <w:lang w:eastAsia="ru-RU"/>
              </w:rPr>
              <w:t xml:space="preserve"> листопада </w:t>
            </w:r>
            <w:r w:rsidR="000C62CA">
              <w:rPr>
                <w:sz w:val="24"/>
                <w:szCs w:val="24"/>
                <w:lang w:eastAsia="ru-RU"/>
              </w:rPr>
              <w:t xml:space="preserve"> </w:t>
            </w:r>
            <w:r w:rsidR="003E0AF6">
              <w:rPr>
                <w:sz w:val="24"/>
                <w:szCs w:val="24"/>
                <w:lang w:eastAsia="ru-RU"/>
              </w:rPr>
              <w:t xml:space="preserve"> </w:t>
            </w:r>
            <w:r w:rsidRPr="0077781D">
              <w:rPr>
                <w:sz w:val="24"/>
                <w:szCs w:val="24"/>
                <w:lang w:eastAsia="ru-RU"/>
              </w:rPr>
              <w:t xml:space="preserve">2020 року </w:t>
            </w:r>
            <w:r w:rsidR="00BC44E7">
              <w:rPr>
                <w:sz w:val="24"/>
                <w:szCs w:val="24"/>
                <w:lang w:eastAsia="ru-RU"/>
              </w:rPr>
              <w:t xml:space="preserve">до </w:t>
            </w:r>
            <w:r w:rsidR="00BC44E7" w:rsidRPr="0077781D">
              <w:rPr>
                <w:sz w:val="24"/>
                <w:szCs w:val="24"/>
                <w:lang w:eastAsia="ru-RU"/>
              </w:rPr>
              <w:t>1</w:t>
            </w:r>
            <w:r w:rsidR="00BC44E7">
              <w:rPr>
                <w:sz w:val="24"/>
                <w:szCs w:val="24"/>
                <w:lang w:eastAsia="ru-RU"/>
              </w:rPr>
              <w:t>7 год. 00</w:t>
            </w:r>
            <w:r w:rsidR="00D3648D">
              <w:rPr>
                <w:sz w:val="24"/>
                <w:szCs w:val="24"/>
                <w:lang w:eastAsia="ru-RU"/>
              </w:rPr>
              <w:t xml:space="preserve"> </w:t>
            </w:r>
            <w:r w:rsidR="00BC44E7">
              <w:rPr>
                <w:sz w:val="24"/>
                <w:szCs w:val="24"/>
                <w:lang w:eastAsia="ru-RU"/>
              </w:rPr>
              <w:t>хв.</w:t>
            </w:r>
            <w:r w:rsidRPr="0077781D">
              <w:rPr>
                <w:sz w:val="24"/>
                <w:szCs w:val="24"/>
                <w:lang w:eastAsia="ru-RU"/>
              </w:rPr>
              <w:t xml:space="preserve">включно. </w:t>
            </w:r>
          </w:p>
          <w:p w:rsidR="00996D1D" w:rsidRPr="0077781D" w:rsidRDefault="00996D1D" w:rsidP="002F69E9">
            <w:pPr>
              <w:spacing w:after="0" w:line="240" w:lineRule="auto"/>
              <w:jc w:val="both"/>
              <w:rPr>
                <w:sz w:val="24"/>
                <w:szCs w:val="24"/>
                <w:lang w:eastAsia="ru-RU"/>
              </w:rPr>
            </w:pPr>
            <w:r w:rsidRPr="0077781D">
              <w:rPr>
                <w:sz w:val="24"/>
                <w:szCs w:val="24"/>
                <w:lang w:eastAsia="ru-RU"/>
              </w:rPr>
              <w:t xml:space="preserve">Адресат: </w:t>
            </w:r>
            <w:r w:rsidR="002F69E9">
              <w:rPr>
                <w:sz w:val="24"/>
                <w:szCs w:val="24"/>
                <w:lang w:eastAsia="ru-RU"/>
              </w:rPr>
              <w:t>Головне управління Держгеокадастру у Тернопільській області</w:t>
            </w:r>
            <w:r w:rsidRPr="0077781D">
              <w:rPr>
                <w:sz w:val="24"/>
                <w:szCs w:val="24"/>
                <w:lang w:eastAsia="ru-RU"/>
              </w:rPr>
              <w:t xml:space="preserve">. </w:t>
            </w:r>
          </w:p>
        </w:tc>
      </w:tr>
      <w:tr w:rsidR="00996D1D" w:rsidRPr="0077781D" w:rsidTr="00440096">
        <w:trPr>
          <w:trHeight w:val="1373"/>
        </w:trPr>
        <w:tc>
          <w:tcPr>
            <w:tcW w:w="2964" w:type="dxa"/>
            <w:gridSpan w:val="2"/>
            <w:vAlign w:val="center"/>
          </w:tcPr>
          <w:p w:rsidR="00996D1D" w:rsidRPr="0077781D" w:rsidRDefault="00996D1D" w:rsidP="00996D1D">
            <w:pPr>
              <w:autoSpaceDE w:val="0"/>
              <w:autoSpaceDN w:val="0"/>
              <w:adjustRightInd w:val="0"/>
              <w:spacing w:after="0" w:line="240" w:lineRule="auto"/>
              <w:rPr>
                <w:color w:val="000000"/>
              </w:rPr>
            </w:pPr>
            <w:r w:rsidRPr="0077781D">
              <w:rPr>
                <w:color w:val="000000"/>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30" w:type="dxa"/>
            <w:vAlign w:val="center"/>
          </w:tcPr>
          <w:p w:rsidR="00996D1D" w:rsidRPr="0077781D" w:rsidRDefault="002F69E9" w:rsidP="003319E9">
            <w:pPr>
              <w:spacing w:after="0" w:line="240" w:lineRule="auto"/>
              <w:rPr>
                <w:sz w:val="24"/>
                <w:szCs w:val="24"/>
                <w:lang w:eastAsia="ru-RU"/>
              </w:rPr>
            </w:pPr>
            <w:r>
              <w:rPr>
                <w:sz w:val="24"/>
                <w:szCs w:val="24"/>
                <w:lang w:eastAsia="ru-RU"/>
              </w:rPr>
              <w:t>Глазунова Ганна Павлівна</w:t>
            </w:r>
          </w:p>
          <w:p w:rsidR="00996D1D" w:rsidRPr="004D0029" w:rsidRDefault="003319E9" w:rsidP="003319E9">
            <w:pPr>
              <w:spacing w:after="0" w:line="240" w:lineRule="auto"/>
              <w:rPr>
                <w:sz w:val="24"/>
                <w:szCs w:val="24"/>
                <w:lang w:eastAsia="ru-RU"/>
              </w:rPr>
            </w:pPr>
            <w:r w:rsidRPr="004D0029">
              <w:rPr>
                <w:sz w:val="24"/>
                <w:szCs w:val="24"/>
                <w:lang w:eastAsia="ru-RU"/>
              </w:rPr>
              <w:t>т</w:t>
            </w:r>
            <w:r w:rsidR="004D0029" w:rsidRPr="004D0029">
              <w:rPr>
                <w:rFonts w:eastAsia="Calibri"/>
                <w:color w:val="000000"/>
                <w:sz w:val="24"/>
                <w:szCs w:val="24"/>
                <w:lang w:eastAsia="ru-RU"/>
              </w:rPr>
              <w:t xml:space="preserve">. (0352) 52-82-06 </w:t>
            </w:r>
            <w:r w:rsidR="004D0029" w:rsidRPr="004D0029">
              <w:rPr>
                <w:rFonts w:ascii="Calibri" w:hAnsi="Calibri"/>
                <w:color w:val="000000"/>
                <w:sz w:val="24"/>
                <w:szCs w:val="24"/>
                <w:lang w:eastAsia="ru-RU"/>
              </w:rPr>
              <w:t xml:space="preserve"> </w:t>
            </w:r>
            <w:proofErr w:type="spellStart"/>
            <w:r w:rsidR="004D0029" w:rsidRPr="004D0029">
              <w:rPr>
                <w:rFonts w:ascii="Calibri" w:hAnsi="Calibri"/>
                <w:color w:val="000000"/>
                <w:sz w:val="24"/>
                <w:szCs w:val="24"/>
                <w:lang w:val="en-US" w:eastAsia="ru-RU"/>
              </w:rPr>
              <w:t>kadry</w:t>
            </w:r>
            <w:proofErr w:type="spellEnd"/>
            <w:r w:rsidR="004D0029" w:rsidRPr="004D0029">
              <w:rPr>
                <w:rFonts w:ascii="Calibri" w:hAnsi="Calibri"/>
                <w:color w:val="000000"/>
                <w:sz w:val="24"/>
                <w:szCs w:val="24"/>
                <w:lang w:eastAsia="ru-RU"/>
              </w:rPr>
              <w:t>.</w:t>
            </w:r>
            <w:proofErr w:type="spellStart"/>
            <w:r w:rsidR="004D0029" w:rsidRPr="004D0029">
              <w:rPr>
                <w:rFonts w:ascii="Calibri" w:hAnsi="Calibri"/>
                <w:color w:val="000000"/>
                <w:sz w:val="24"/>
                <w:szCs w:val="24"/>
                <w:lang w:val="en-US" w:eastAsia="ru-RU"/>
              </w:rPr>
              <w:t>ternopil</w:t>
            </w:r>
            <w:proofErr w:type="spellEnd"/>
            <w:r w:rsidR="004D0029" w:rsidRPr="004D0029">
              <w:rPr>
                <w:rFonts w:eastAsia="Calibri"/>
                <w:color w:val="000000"/>
                <w:sz w:val="24"/>
                <w:szCs w:val="24"/>
                <w:lang w:eastAsia="ru-RU"/>
              </w:rPr>
              <w:t xml:space="preserve"> </w:t>
            </w:r>
            <w:r w:rsidR="004D0029" w:rsidRPr="004D0029">
              <w:rPr>
                <w:rFonts w:ascii="Calibri" w:hAnsi="Calibri"/>
                <w:color w:val="000000"/>
                <w:sz w:val="24"/>
                <w:szCs w:val="24"/>
                <w:lang w:eastAsia="ru-RU"/>
              </w:rPr>
              <w:t>@</w:t>
            </w:r>
            <w:r w:rsidR="004D0029" w:rsidRPr="004D0029">
              <w:rPr>
                <w:rFonts w:ascii="Calibri" w:hAnsi="Calibri"/>
                <w:color w:val="000000"/>
                <w:sz w:val="24"/>
                <w:szCs w:val="24"/>
                <w:lang w:val="en-US" w:eastAsia="ru-RU"/>
              </w:rPr>
              <w:t>land</w:t>
            </w:r>
            <w:r w:rsidR="004D0029" w:rsidRPr="004D0029">
              <w:rPr>
                <w:rFonts w:ascii="Calibri" w:hAnsi="Calibri"/>
                <w:color w:val="000000"/>
                <w:sz w:val="24"/>
                <w:szCs w:val="24"/>
                <w:lang w:eastAsia="ru-RU"/>
              </w:rPr>
              <w:t>.</w:t>
            </w:r>
            <w:proofErr w:type="spellStart"/>
            <w:r w:rsidR="004D0029" w:rsidRPr="004D0029">
              <w:rPr>
                <w:rFonts w:ascii="Calibri" w:hAnsi="Calibri"/>
                <w:color w:val="000000"/>
                <w:sz w:val="24"/>
                <w:szCs w:val="24"/>
                <w:lang w:val="en-US" w:eastAsia="ru-RU"/>
              </w:rPr>
              <w:t>gov</w:t>
            </w:r>
            <w:proofErr w:type="spellEnd"/>
            <w:r w:rsidR="004D0029" w:rsidRPr="004D0029">
              <w:rPr>
                <w:rFonts w:ascii="Calibri" w:hAnsi="Calibri"/>
                <w:color w:val="000000"/>
                <w:sz w:val="24"/>
                <w:szCs w:val="24"/>
                <w:lang w:eastAsia="ru-RU"/>
              </w:rPr>
              <w:t>.</w:t>
            </w:r>
            <w:proofErr w:type="spellStart"/>
            <w:r w:rsidR="004D0029" w:rsidRPr="004D0029">
              <w:rPr>
                <w:rFonts w:ascii="Calibri" w:hAnsi="Calibri"/>
                <w:color w:val="000000"/>
                <w:sz w:val="24"/>
                <w:szCs w:val="24"/>
                <w:lang w:val="en-US" w:eastAsia="ru-RU"/>
              </w:rPr>
              <w:t>ua</w:t>
            </w:r>
            <w:proofErr w:type="spellEnd"/>
          </w:p>
        </w:tc>
      </w:tr>
      <w:tr w:rsidR="00996D1D" w:rsidRPr="0077781D" w:rsidTr="00440096">
        <w:trPr>
          <w:trHeight w:val="269"/>
        </w:trPr>
        <w:tc>
          <w:tcPr>
            <w:tcW w:w="9594" w:type="dxa"/>
            <w:gridSpan w:val="3"/>
            <w:vAlign w:val="center"/>
          </w:tcPr>
          <w:p w:rsidR="00996D1D" w:rsidRPr="0077781D" w:rsidRDefault="00996D1D" w:rsidP="00996D1D">
            <w:pPr>
              <w:autoSpaceDE w:val="0"/>
              <w:autoSpaceDN w:val="0"/>
              <w:adjustRightInd w:val="0"/>
              <w:spacing w:after="0" w:line="240" w:lineRule="auto"/>
              <w:jc w:val="center"/>
              <w:rPr>
                <w:b/>
                <w:color w:val="000000"/>
                <w:sz w:val="24"/>
                <w:szCs w:val="24"/>
              </w:rPr>
            </w:pPr>
            <w:r w:rsidRPr="0077781D">
              <w:rPr>
                <w:b/>
                <w:color w:val="000000"/>
                <w:sz w:val="24"/>
                <w:szCs w:val="24"/>
              </w:rPr>
              <w:t>Вимоги</w:t>
            </w:r>
          </w:p>
        </w:tc>
      </w:tr>
      <w:tr w:rsidR="000C62CA" w:rsidRPr="0077781D" w:rsidTr="003C71B8">
        <w:trPr>
          <w:trHeight w:val="537"/>
        </w:trPr>
        <w:tc>
          <w:tcPr>
            <w:tcW w:w="424" w:type="dxa"/>
            <w:vAlign w:val="center"/>
          </w:tcPr>
          <w:p w:rsidR="000C62CA" w:rsidRPr="0077781D" w:rsidRDefault="000C62CA" w:rsidP="00996D1D">
            <w:pPr>
              <w:autoSpaceDE w:val="0"/>
              <w:autoSpaceDN w:val="0"/>
              <w:adjustRightInd w:val="0"/>
              <w:spacing w:after="0" w:line="240" w:lineRule="auto"/>
              <w:rPr>
                <w:color w:val="000000"/>
                <w:sz w:val="24"/>
                <w:szCs w:val="26"/>
              </w:rPr>
            </w:pPr>
            <w:r w:rsidRPr="0077781D">
              <w:rPr>
                <w:color w:val="000000"/>
                <w:sz w:val="24"/>
                <w:szCs w:val="26"/>
              </w:rPr>
              <w:t>1.</w:t>
            </w:r>
          </w:p>
        </w:tc>
        <w:tc>
          <w:tcPr>
            <w:tcW w:w="2540" w:type="dxa"/>
            <w:vAlign w:val="center"/>
          </w:tcPr>
          <w:p w:rsidR="000C62CA" w:rsidRPr="00440096" w:rsidRDefault="000C62CA" w:rsidP="00996D1D">
            <w:pPr>
              <w:autoSpaceDE w:val="0"/>
              <w:autoSpaceDN w:val="0"/>
              <w:adjustRightInd w:val="0"/>
              <w:spacing w:after="0" w:line="240" w:lineRule="auto"/>
              <w:rPr>
                <w:color w:val="000000"/>
                <w:sz w:val="22"/>
                <w:szCs w:val="22"/>
              </w:rPr>
            </w:pPr>
            <w:r w:rsidRPr="00440096">
              <w:rPr>
                <w:color w:val="000000"/>
                <w:sz w:val="22"/>
                <w:szCs w:val="22"/>
              </w:rPr>
              <w:t>Освіта</w:t>
            </w:r>
          </w:p>
        </w:tc>
        <w:tc>
          <w:tcPr>
            <w:tcW w:w="6630" w:type="dxa"/>
          </w:tcPr>
          <w:p w:rsidR="000C62CA" w:rsidRPr="00D02D42" w:rsidRDefault="000C62CA">
            <w:pPr>
              <w:pStyle w:val="10"/>
              <w:ind w:right="125"/>
              <w:jc w:val="both"/>
              <w:outlineLvl w:val="8"/>
              <w:rPr>
                <w:color w:val="000000"/>
                <w:spacing w:val="0"/>
                <w:sz w:val="24"/>
                <w:szCs w:val="24"/>
                <w:lang w:val="uk-UA"/>
              </w:rPr>
            </w:pPr>
            <w:r w:rsidRPr="00D02D42">
              <w:rPr>
                <w:color w:val="000000"/>
                <w:spacing w:val="0"/>
                <w:sz w:val="24"/>
                <w:szCs w:val="24"/>
                <w:lang w:val="uk-UA"/>
              </w:rPr>
              <w:t>Вища освіта за освітнім ступенем не нижче магістра.</w:t>
            </w:r>
          </w:p>
        </w:tc>
      </w:tr>
      <w:tr w:rsidR="000C62CA" w:rsidRPr="0077781D" w:rsidTr="003C71B8">
        <w:trPr>
          <w:trHeight w:val="269"/>
        </w:trPr>
        <w:tc>
          <w:tcPr>
            <w:tcW w:w="424" w:type="dxa"/>
            <w:vAlign w:val="center"/>
          </w:tcPr>
          <w:p w:rsidR="000C62CA" w:rsidRPr="0077781D" w:rsidRDefault="000C62CA" w:rsidP="00996D1D">
            <w:pPr>
              <w:autoSpaceDE w:val="0"/>
              <w:autoSpaceDN w:val="0"/>
              <w:adjustRightInd w:val="0"/>
              <w:spacing w:after="0" w:line="240" w:lineRule="auto"/>
              <w:rPr>
                <w:color w:val="000000"/>
                <w:sz w:val="24"/>
                <w:szCs w:val="26"/>
              </w:rPr>
            </w:pPr>
            <w:r w:rsidRPr="0077781D">
              <w:rPr>
                <w:color w:val="000000"/>
                <w:sz w:val="24"/>
                <w:szCs w:val="26"/>
              </w:rPr>
              <w:t>2.</w:t>
            </w:r>
          </w:p>
        </w:tc>
        <w:tc>
          <w:tcPr>
            <w:tcW w:w="2540" w:type="dxa"/>
            <w:vAlign w:val="center"/>
          </w:tcPr>
          <w:p w:rsidR="000C62CA" w:rsidRPr="00440096" w:rsidRDefault="000C62CA" w:rsidP="00996D1D">
            <w:pPr>
              <w:autoSpaceDE w:val="0"/>
              <w:autoSpaceDN w:val="0"/>
              <w:adjustRightInd w:val="0"/>
              <w:spacing w:after="0" w:line="240" w:lineRule="auto"/>
              <w:rPr>
                <w:color w:val="000000"/>
                <w:sz w:val="22"/>
                <w:szCs w:val="22"/>
              </w:rPr>
            </w:pPr>
            <w:r w:rsidRPr="00440096">
              <w:rPr>
                <w:color w:val="000000"/>
                <w:sz w:val="22"/>
                <w:szCs w:val="22"/>
              </w:rPr>
              <w:t>Досвід роботи</w:t>
            </w:r>
          </w:p>
        </w:tc>
        <w:tc>
          <w:tcPr>
            <w:tcW w:w="6630" w:type="dxa"/>
          </w:tcPr>
          <w:p w:rsidR="000C62CA" w:rsidRPr="00D02D42" w:rsidRDefault="000C62CA">
            <w:pPr>
              <w:pStyle w:val="10"/>
              <w:ind w:right="125"/>
              <w:jc w:val="both"/>
              <w:outlineLvl w:val="8"/>
              <w:rPr>
                <w:color w:val="000000"/>
                <w:spacing w:val="0"/>
                <w:sz w:val="24"/>
                <w:szCs w:val="24"/>
                <w:lang w:val="uk-UA"/>
              </w:rPr>
            </w:pPr>
            <w:r w:rsidRPr="00D02D42">
              <w:rPr>
                <w:color w:val="000000"/>
                <w:spacing w:val="0"/>
                <w:sz w:val="24"/>
                <w:szCs w:val="24"/>
                <w:lang w:val="uk-UA"/>
              </w:rPr>
              <w:t xml:space="preserve">Досвід роботи на посадах державної служби </w:t>
            </w:r>
            <w:hyperlink r:id="rId9" w:anchor="n86" w:history="1">
              <w:r w:rsidRPr="00D02D42">
                <w:rPr>
                  <w:rStyle w:val="ad"/>
                  <w:color w:val="000000"/>
                  <w:spacing w:val="0"/>
                  <w:sz w:val="24"/>
                  <w:szCs w:val="24"/>
                  <w:lang w:val="uk-UA"/>
                </w:rPr>
                <w:t>категорій «Б»</w:t>
              </w:r>
            </w:hyperlink>
            <w:r w:rsidRPr="00D02D42">
              <w:rPr>
                <w:color w:val="000000"/>
                <w:spacing w:val="0"/>
                <w:sz w:val="24"/>
                <w:szCs w:val="24"/>
                <w:lang w:val="uk-UA"/>
              </w:rPr>
              <w:t xml:space="preserve"> чи </w:t>
            </w:r>
            <w:hyperlink r:id="rId10" w:anchor="n92" w:history="1">
              <w:r w:rsidRPr="00D02D42">
                <w:rPr>
                  <w:rStyle w:val="ad"/>
                  <w:color w:val="000000"/>
                  <w:spacing w:val="0"/>
                  <w:sz w:val="24"/>
                  <w:szCs w:val="24"/>
                  <w:lang w:val="uk-UA"/>
                </w:rPr>
                <w:t>«В»</w:t>
              </w:r>
            </w:hyperlink>
            <w:r w:rsidRPr="00D02D42">
              <w:rPr>
                <w:color w:val="000000"/>
                <w:spacing w:val="0"/>
                <w:sz w:val="24"/>
                <w:szCs w:val="24"/>
                <w:lang w:val="uk-UA"/>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C62CA" w:rsidRPr="0077781D" w:rsidTr="003C71B8">
        <w:trPr>
          <w:trHeight w:val="507"/>
        </w:trPr>
        <w:tc>
          <w:tcPr>
            <w:tcW w:w="424" w:type="dxa"/>
            <w:vAlign w:val="center"/>
          </w:tcPr>
          <w:p w:rsidR="000C62CA" w:rsidRPr="0077781D" w:rsidRDefault="000C62CA" w:rsidP="00996D1D">
            <w:pPr>
              <w:autoSpaceDE w:val="0"/>
              <w:autoSpaceDN w:val="0"/>
              <w:adjustRightInd w:val="0"/>
              <w:spacing w:after="0" w:line="240" w:lineRule="auto"/>
              <w:rPr>
                <w:color w:val="000000"/>
                <w:sz w:val="24"/>
                <w:szCs w:val="26"/>
              </w:rPr>
            </w:pPr>
            <w:r w:rsidRPr="0077781D">
              <w:rPr>
                <w:color w:val="000000"/>
                <w:sz w:val="24"/>
                <w:szCs w:val="26"/>
              </w:rPr>
              <w:t>3.</w:t>
            </w:r>
          </w:p>
        </w:tc>
        <w:tc>
          <w:tcPr>
            <w:tcW w:w="2540" w:type="dxa"/>
            <w:vAlign w:val="center"/>
          </w:tcPr>
          <w:p w:rsidR="000C62CA" w:rsidRPr="00440096" w:rsidRDefault="000C62CA" w:rsidP="00996D1D">
            <w:pPr>
              <w:autoSpaceDE w:val="0"/>
              <w:autoSpaceDN w:val="0"/>
              <w:adjustRightInd w:val="0"/>
              <w:spacing w:after="0" w:line="240" w:lineRule="auto"/>
              <w:rPr>
                <w:color w:val="000000"/>
                <w:sz w:val="22"/>
                <w:szCs w:val="22"/>
              </w:rPr>
            </w:pPr>
            <w:r w:rsidRPr="00440096">
              <w:rPr>
                <w:color w:val="000000"/>
                <w:sz w:val="22"/>
                <w:szCs w:val="22"/>
              </w:rPr>
              <w:t>Володіння державною мовою</w:t>
            </w:r>
          </w:p>
        </w:tc>
        <w:tc>
          <w:tcPr>
            <w:tcW w:w="6630" w:type="dxa"/>
          </w:tcPr>
          <w:p w:rsidR="000C62CA" w:rsidRDefault="000C62CA">
            <w:pPr>
              <w:pStyle w:val="10"/>
              <w:ind w:right="125"/>
              <w:jc w:val="both"/>
              <w:outlineLvl w:val="8"/>
              <w:rPr>
                <w:color w:val="000000"/>
                <w:spacing w:val="0"/>
                <w:sz w:val="24"/>
                <w:szCs w:val="24"/>
              </w:rPr>
            </w:pPr>
            <w:r w:rsidRPr="00D02D42">
              <w:rPr>
                <w:color w:val="000000"/>
                <w:spacing w:val="0"/>
                <w:sz w:val="24"/>
                <w:szCs w:val="24"/>
                <w:lang w:val="uk-UA"/>
              </w:rPr>
              <w:t>вільне володіння державною мовою</w:t>
            </w:r>
            <w:r>
              <w:rPr>
                <w:color w:val="000000"/>
                <w:spacing w:val="0"/>
                <w:sz w:val="24"/>
                <w:szCs w:val="24"/>
              </w:rPr>
              <w:t>.</w:t>
            </w:r>
          </w:p>
        </w:tc>
      </w:tr>
    </w:tbl>
    <w:p w:rsidR="00A04E84" w:rsidRPr="0077781D" w:rsidRDefault="00A04E84">
      <w:pPr>
        <w:spacing w:after="0" w:line="240" w:lineRule="auto"/>
      </w:pPr>
    </w:p>
    <w:sectPr w:rsidR="00A04E84" w:rsidRPr="0077781D" w:rsidSect="00440096">
      <w:headerReference w:type="default" r:id="rId11"/>
      <w:pgSz w:w="11907" w:h="16840" w:code="9"/>
      <w:pgMar w:top="425" w:right="567" w:bottom="28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44" w:rsidRDefault="00D43844" w:rsidP="00A04E84">
      <w:pPr>
        <w:spacing w:after="0" w:line="240" w:lineRule="auto"/>
      </w:pPr>
      <w:r>
        <w:separator/>
      </w:r>
    </w:p>
  </w:endnote>
  <w:endnote w:type="continuationSeparator" w:id="0">
    <w:p w:rsidR="00D43844" w:rsidRDefault="00D43844" w:rsidP="00A0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44" w:rsidRDefault="00D43844" w:rsidP="00A04E84">
      <w:pPr>
        <w:spacing w:after="0" w:line="240" w:lineRule="auto"/>
      </w:pPr>
      <w:r>
        <w:separator/>
      </w:r>
    </w:p>
  </w:footnote>
  <w:footnote w:type="continuationSeparator" w:id="0">
    <w:p w:rsidR="00D43844" w:rsidRDefault="00D43844" w:rsidP="00A0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5465"/>
      <w:docPartObj>
        <w:docPartGallery w:val="Page Numbers (Top of Page)"/>
        <w:docPartUnique/>
      </w:docPartObj>
    </w:sdtPr>
    <w:sdtEndPr/>
    <w:sdtContent>
      <w:p w:rsidR="00A04E84" w:rsidRDefault="00A04E84">
        <w:pPr>
          <w:pStyle w:val="a5"/>
          <w:jc w:val="center"/>
        </w:pPr>
        <w:r>
          <w:fldChar w:fldCharType="begin"/>
        </w:r>
        <w:r>
          <w:instrText>PAGE   \* MERGEFORMAT</w:instrText>
        </w:r>
        <w:r>
          <w:fldChar w:fldCharType="separate"/>
        </w:r>
        <w:r w:rsidR="0095612F" w:rsidRPr="0095612F">
          <w:rPr>
            <w:noProof/>
            <w:lang w:val="ru-RU"/>
          </w:rPr>
          <w:t>2</w:t>
        </w:r>
        <w:r>
          <w:fldChar w:fldCharType="end"/>
        </w:r>
      </w:p>
    </w:sdtContent>
  </w:sdt>
  <w:p w:rsidR="00A04E84" w:rsidRDefault="00A04E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36107"/>
    <w:multiLevelType w:val="hybridMultilevel"/>
    <w:tmpl w:val="FB7A32B8"/>
    <w:lvl w:ilvl="0" w:tplc="C716236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1D"/>
    <w:rsid w:val="00091C19"/>
    <w:rsid w:val="000C62CA"/>
    <w:rsid w:val="000E55FF"/>
    <w:rsid w:val="0013013E"/>
    <w:rsid w:val="00146C46"/>
    <w:rsid w:val="001B3C58"/>
    <w:rsid w:val="001C1774"/>
    <w:rsid w:val="002354B7"/>
    <w:rsid w:val="002F69E9"/>
    <w:rsid w:val="00307434"/>
    <w:rsid w:val="003319E9"/>
    <w:rsid w:val="00331EB0"/>
    <w:rsid w:val="0034017F"/>
    <w:rsid w:val="00347D2D"/>
    <w:rsid w:val="00354A34"/>
    <w:rsid w:val="003E0AF6"/>
    <w:rsid w:val="003F05C7"/>
    <w:rsid w:val="00440096"/>
    <w:rsid w:val="0047279D"/>
    <w:rsid w:val="004D0029"/>
    <w:rsid w:val="00522BA8"/>
    <w:rsid w:val="005E42AE"/>
    <w:rsid w:val="005E7799"/>
    <w:rsid w:val="00645066"/>
    <w:rsid w:val="006E4708"/>
    <w:rsid w:val="0077781D"/>
    <w:rsid w:val="008062C8"/>
    <w:rsid w:val="008A40B4"/>
    <w:rsid w:val="00902665"/>
    <w:rsid w:val="009268F7"/>
    <w:rsid w:val="0095612F"/>
    <w:rsid w:val="00996D1D"/>
    <w:rsid w:val="009D011F"/>
    <w:rsid w:val="009F107E"/>
    <w:rsid w:val="00A04E84"/>
    <w:rsid w:val="00A91DCC"/>
    <w:rsid w:val="00A94DF5"/>
    <w:rsid w:val="00B7689B"/>
    <w:rsid w:val="00BB5943"/>
    <w:rsid w:val="00BC44E7"/>
    <w:rsid w:val="00BD55D7"/>
    <w:rsid w:val="00BD674E"/>
    <w:rsid w:val="00BD6B11"/>
    <w:rsid w:val="00C317BB"/>
    <w:rsid w:val="00CC0119"/>
    <w:rsid w:val="00CD2561"/>
    <w:rsid w:val="00CD66E9"/>
    <w:rsid w:val="00D02D42"/>
    <w:rsid w:val="00D3648D"/>
    <w:rsid w:val="00D43844"/>
    <w:rsid w:val="00DE2CF9"/>
    <w:rsid w:val="00DF7494"/>
    <w:rsid w:val="00E25A56"/>
    <w:rsid w:val="00F13A8A"/>
    <w:rsid w:val="00F3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1D"/>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96D1D"/>
    <w:pPr>
      <w:ind w:firstLine="0"/>
      <w:jc w:val="left"/>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996D1D"/>
    <w:pPr>
      <w:spacing w:before="120" w:after="0"/>
      <w:ind w:firstLine="567"/>
      <w:jc w:val="both"/>
    </w:pPr>
    <w:rPr>
      <w:rFonts w:ascii="Times New Roman" w:eastAsia="Times New Roman" w:hAnsi="Times New Roman" w:cs="Times New Roman"/>
      <w:sz w:val="28"/>
      <w:szCs w:val="20"/>
      <w:lang w:eastAsia="ru-RU"/>
    </w:rPr>
  </w:style>
  <w:style w:type="table" w:styleId="a3">
    <w:name w:val="Table Grid"/>
    <w:basedOn w:val="a1"/>
    <w:uiPriority w:val="59"/>
    <w:rsid w:val="0099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4E8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04E84"/>
    <w:rPr>
      <w:lang w:val="uk-UA"/>
    </w:rPr>
  </w:style>
  <w:style w:type="paragraph" w:styleId="a7">
    <w:name w:val="footer"/>
    <w:basedOn w:val="a"/>
    <w:link w:val="a8"/>
    <w:uiPriority w:val="99"/>
    <w:unhideWhenUsed/>
    <w:rsid w:val="00A04E8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04E84"/>
    <w:rPr>
      <w:lang w:val="uk-UA"/>
    </w:rPr>
  </w:style>
  <w:style w:type="paragraph" w:styleId="a9">
    <w:name w:val="Balloon Text"/>
    <w:basedOn w:val="a"/>
    <w:link w:val="aa"/>
    <w:uiPriority w:val="99"/>
    <w:semiHidden/>
    <w:unhideWhenUsed/>
    <w:rsid w:val="009D011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D011F"/>
    <w:rPr>
      <w:rFonts w:ascii="Tahoma" w:hAnsi="Tahoma" w:cs="Tahoma"/>
      <w:sz w:val="16"/>
      <w:szCs w:val="16"/>
      <w:lang w:val="uk-UA"/>
    </w:rPr>
  </w:style>
  <w:style w:type="paragraph" w:styleId="ab">
    <w:name w:val="List Paragraph"/>
    <w:basedOn w:val="a"/>
    <w:uiPriority w:val="34"/>
    <w:qFormat/>
    <w:rsid w:val="00F32ECE"/>
    <w:pPr>
      <w:ind w:left="720"/>
      <w:contextualSpacing/>
    </w:pPr>
  </w:style>
  <w:style w:type="character" w:customStyle="1" w:styleId="ac">
    <w:name w:val="Основной текст_"/>
    <w:link w:val="10"/>
    <w:locked/>
    <w:rsid w:val="000C62CA"/>
    <w:rPr>
      <w:spacing w:val="-2"/>
      <w:sz w:val="18"/>
      <w:szCs w:val="18"/>
      <w:shd w:val="clear" w:color="auto" w:fill="FFFFFF"/>
    </w:rPr>
  </w:style>
  <w:style w:type="paragraph" w:customStyle="1" w:styleId="10">
    <w:name w:val="Основной текст1"/>
    <w:basedOn w:val="a"/>
    <w:link w:val="ac"/>
    <w:rsid w:val="000C62CA"/>
    <w:pPr>
      <w:widowControl w:val="0"/>
      <w:shd w:val="clear" w:color="auto" w:fill="FFFFFF"/>
      <w:spacing w:after="60" w:line="239" w:lineRule="exact"/>
    </w:pPr>
    <w:rPr>
      <w:spacing w:val="-2"/>
      <w:sz w:val="18"/>
      <w:szCs w:val="18"/>
      <w:lang w:val="ru-RU"/>
    </w:rPr>
  </w:style>
  <w:style w:type="character" w:styleId="ad">
    <w:name w:val="Hyperlink"/>
    <w:basedOn w:val="a0"/>
    <w:uiPriority w:val="99"/>
    <w:semiHidden/>
    <w:unhideWhenUsed/>
    <w:rsid w:val="000C6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1D"/>
    <w:pPr>
      <w:spacing w:after="200" w:line="276" w:lineRule="auto"/>
      <w:ind w:firstLine="0"/>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96D1D"/>
    <w:pPr>
      <w:ind w:firstLine="0"/>
      <w:jc w:val="left"/>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996D1D"/>
    <w:pPr>
      <w:spacing w:before="120" w:after="0"/>
      <w:ind w:firstLine="567"/>
      <w:jc w:val="both"/>
    </w:pPr>
    <w:rPr>
      <w:rFonts w:ascii="Times New Roman" w:eastAsia="Times New Roman" w:hAnsi="Times New Roman" w:cs="Times New Roman"/>
      <w:sz w:val="28"/>
      <w:szCs w:val="20"/>
      <w:lang w:eastAsia="ru-RU"/>
    </w:rPr>
  </w:style>
  <w:style w:type="table" w:styleId="a3">
    <w:name w:val="Table Grid"/>
    <w:basedOn w:val="a1"/>
    <w:uiPriority w:val="59"/>
    <w:rsid w:val="0099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4E8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A04E84"/>
    <w:rPr>
      <w:lang w:val="uk-UA"/>
    </w:rPr>
  </w:style>
  <w:style w:type="paragraph" w:styleId="a7">
    <w:name w:val="footer"/>
    <w:basedOn w:val="a"/>
    <w:link w:val="a8"/>
    <w:uiPriority w:val="99"/>
    <w:unhideWhenUsed/>
    <w:rsid w:val="00A04E8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A04E84"/>
    <w:rPr>
      <w:lang w:val="uk-UA"/>
    </w:rPr>
  </w:style>
  <w:style w:type="paragraph" w:styleId="a9">
    <w:name w:val="Balloon Text"/>
    <w:basedOn w:val="a"/>
    <w:link w:val="aa"/>
    <w:uiPriority w:val="99"/>
    <w:semiHidden/>
    <w:unhideWhenUsed/>
    <w:rsid w:val="009D011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D011F"/>
    <w:rPr>
      <w:rFonts w:ascii="Tahoma" w:hAnsi="Tahoma" w:cs="Tahoma"/>
      <w:sz w:val="16"/>
      <w:szCs w:val="16"/>
      <w:lang w:val="uk-UA"/>
    </w:rPr>
  </w:style>
  <w:style w:type="paragraph" w:styleId="ab">
    <w:name w:val="List Paragraph"/>
    <w:basedOn w:val="a"/>
    <w:uiPriority w:val="34"/>
    <w:qFormat/>
    <w:rsid w:val="00F32ECE"/>
    <w:pPr>
      <w:ind w:left="720"/>
      <w:contextualSpacing/>
    </w:pPr>
  </w:style>
  <w:style w:type="character" w:customStyle="1" w:styleId="ac">
    <w:name w:val="Основной текст_"/>
    <w:link w:val="10"/>
    <w:locked/>
    <w:rsid w:val="000C62CA"/>
    <w:rPr>
      <w:spacing w:val="-2"/>
      <w:sz w:val="18"/>
      <w:szCs w:val="18"/>
      <w:shd w:val="clear" w:color="auto" w:fill="FFFFFF"/>
    </w:rPr>
  </w:style>
  <w:style w:type="paragraph" w:customStyle="1" w:styleId="10">
    <w:name w:val="Основной текст1"/>
    <w:basedOn w:val="a"/>
    <w:link w:val="ac"/>
    <w:rsid w:val="000C62CA"/>
    <w:pPr>
      <w:widowControl w:val="0"/>
      <w:shd w:val="clear" w:color="auto" w:fill="FFFFFF"/>
      <w:spacing w:after="60" w:line="239" w:lineRule="exact"/>
    </w:pPr>
    <w:rPr>
      <w:spacing w:val="-2"/>
      <w:sz w:val="18"/>
      <w:szCs w:val="18"/>
      <w:lang w:val="ru-RU"/>
    </w:rPr>
  </w:style>
  <w:style w:type="character" w:styleId="ad">
    <w:name w:val="Hyperlink"/>
    <w:basedOn w:val="a0"/>
    <w:uiPriority w:val="99"/>
    <w:semiHidden/>
    <w:unhideWhenUsed/>
    <w:rsid w:val="000C6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889-19" TargetMode="External"/><Relationship Id="rId4" Type="http://schemas.microsoft.com/office/2007/relationships/stylesWithEffects" Target="stylesWithEffects.xml"/><Relationship Id="rId9" Type="http://schemas.openxmlformats.org/officeDocument/2006/relationships/hyperlink" Target="http://zakon3.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53BE-AD83-4E32-A5CE-138E7CF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3288</Words>
  <Characters>1875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Agent202</dc:creator>
  <cp:lastModifiedBy>RePack by Diakov</cp:lastModifiedBy>
  <cp:revision>4</cp:revision>
  <cp:lastPrinted>2020-10-09T12:44:00Z</cp:lastPrinted>
  <dcterms:created xsi:type="dcterms:W3CDTF">2020-11-26T11:23:00Z</dcterms:created>
  <dcterms:modified xsi:type="dcterms:W3CDTF">2020-11-26T14:44:00Z</dcterms:modified>
</cp:coreProperties>
</file>