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6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Додаток 1</w:t>
      </w:r>
      <w:r w:rsidR="0034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D2561" w:rsidRPr="0077781D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D2561" w:rsidRPr="0077781D" w:rsidRDefault="003E0AF6" w:rsidP="00522B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 </w:t>
      </w:r>
      <w:r w:rsidR="002F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Головного управління Держгеокадастру у Тернопільській області </w:t>
      </w:r>
    </w:p>
    <w:p w:rsidR="00CD2561" w:rsidRPr="0034017F" w:rsidRDefault="0034017F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3E0A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08 </w:t>
      </w:r>
      <w:proofErr w:type="spellStart"/>
      <w:r w:rsidR="003E0A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липня</w:t>
      </w:r>
      <w:proofErr w:type="spellEnd"/>
      <w:r w:rsidR="00440096"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2020</w:t>
      </w:r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Pr="0034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952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439-к</w:t>
      </w:r>
    </w:p>
    <w:p w:rsidR="00CD2561" w:rsidRPr="0077781D" w:rsidRDefault="00CD2561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96D1D" w:rsidRPr="0077781D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ОГОЛОШЕННЯ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добір на період дії карантину 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вакантну посаду </w:t>
      </w:r>
      <w:r w:rsidR="00522BA8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головного спеціаліста  </w:t>
      </w:r>
      <w:r w:rsidR="004D002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ідділу контролю за використанням та охороною земель у </w:t>
      </w:r>
      <w:r w:rsidR="003E0A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Борщівському, Заліщицькому, Чортківському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3E0A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районах  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Управління з контролю за використанням та охороною земель  </w:t>
      </w:r>
    </w:p>
    <w:tbl>
      <w:tblPr>
        <w:tblStyle w:val="1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540"/>
        <w:gridCol w:w="6630"/>
      </w:tblGrid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30" w:type="dxa"/>
            <w:vAlign w:val="center"/>
          </w:tcPr>
          <w:p w:rsidR="00996D1D" w:rsidRPr="0077781D" w:rsidRDefault="00522BA8" w:rsidP="003E0AF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F69E9">
              <w:rPr>
                <w:sz w:val="24"/>
                <w:szCs w:val="24"/>
              </w:rPr>
              <w:t xml:space="preserve">головний спеціаліст </w:t>
            </w:r>
            <w:r w:rsidR="002F69E9" w:rsidRPr="002F69E9">
              <w:rPr>
                <w:sz w:val="24"/>
                <w:szCs w:val="24"/>
                <w:lang w:eastAsia="ru-RU"/>
              </w:rPr>
              <w:t xml:space="preserve">відділу контролю за використанням та охороною земель у </w:t>
            </w:r>
            <w:r w:rsidR="003E0AF6">
              <w:rPr>
                <w:sz w:val="24"/>
                <w:szCs w:val="24"/>
                <w:lang w:eastAsia="ru-RU"/>
              </w:rPr>
              <w:t>Борщівському, Заліщицькому</w:t>
            </w:r>
            <w:r w:rsidR="002F69E9" w:rsidRPr="002F69E9">
              <w:rPr>
                <w:sz w:val="24"/>
                <w:szCs w:val="24"/>
                <w:lang w:eastAsia="ru-RU"/>
              </w:rPr>
              <w:t xml:space="preserve">, </w:t>
            </w:r>
            <w:r w:rsidR="003E0AF6">
              <w:rPr>
                <w:sz w:val="24"/>
                <w:szCs w:val="24"/>
                <w:lang w:eastAsia="ru-RU"/>
              </w:rPr>
              <w:t xml:space="preserve">Чортківському </w:t>
            </w:r>
            <w:r w:rsidR="002F69E9" w:rsidRPr="002F69E9">
              <w:rPr>
                <w:sz w:val="24"/>
                <w:szCs w:val="24"/>
                <w:lang w:eastAsia="ru-RU"/>
              </w:rPr>
              <w:t>районах Управління з контролю за використанням</w:t>
            </w:r>
            <w:r w:rsidR="002F69E9">
              <w:rPr>
                <w:sz w:val="24"/>
                <w:szCs w:val="24"/>
                <w:lang w:eastAsia="ru-RU"/>
              </w:rPr>
              <w:t xml:space="preserve"> та охороною земель</w:t>
            </w:r>
            <w:r w:rsidR="00996D1D" w:rsidRPr="002F69E9">
              <w:rPr>
                <w:sz w:val="24"/>
                <w:szCs w:val="24"/>
              </w:rPr>
              <w:t>, категорія «</w:t>
            </w:r>
            <w:r w:rsidRPr="002F69E9">
              <w:rPr>
                <w:sz w:val="24"/>
                <w:szCs w:val="24"/>
              </w:rPr>
              <w:t>В</w:t>
            </w:r>
            <w:r w:rsidR="00996D1D" w:rsidRPr="002F69E9">
              <w:rPr>
                <w:sz w:val="24"/>
                <w:szCs w:val="24"/>
              </w:rPr>
              <w:t>»</w:t>
            </w:r>
          </w:p>
        </w:tc>
      </w:tr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Посадові обов’язки</w:t>
            </w:r>
          </w:p>
        </w:tc>
        <w:tc>
          <w:tcPr>
            <w:tcW w:w="6630" w:type="dxa"/>
            <w:vAlign w:val="center"/>
          </w:tcPr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державного нагляду (контролю) у частині дотримання земельного законодавства, використання та охорони земель усіх категорій та форм власності, в тому числі за: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виконанням умов зняття, збереження і використання родючого шару ґрунту під час проведення гірничодобувних, геологорозвідувальних, будівельних та інших робіт, пов'язаних із порушенням ґрунтового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вимог земельного законодавства в процесі укладання цивільно-правових договорів, передачі у власність, надання у користування, в тому числі в оренду, вилучення (викупу) земельних ділянок;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розміщенням, проектуванням, будівництвом та введенням в експлуатацію об'єктів, які негативно впливають або можуть вплинути на стан земель;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використанням земельних ділянок відповідно до цільового призначення;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засадах.</w:t>
            </w:r>
          </w:p>
          <w:p w:rsidR="0034017F" w:rsidRDefault="004D0029" w:rsidP="004D0029">
            <w:pPr>
              <w:spacing w:after="0" w:line="240" w:lineRule="auto"/>
              <w:ind w:firstLine="28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Розрахунок розміру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щодо її відшкодування в установленому законодавством порядку.</w:t>
            </w:r>
          </w:p>
          <w:p w:rsidR="00996D1D" w:rsidRPr="0077781D" w:rsidRDefault="004D0029" w:rsidP="004D0029">
            <w:pPr>
              <w:spacing w:after="0" w:line="240" w:lineRule="auto"/>
              <w:ind w:firstLine="28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lastRenderedPageBreak/>
              <w:t>Умови оплати праці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Посадовий оклад – </w:t>
            </w:r>
            <w:r w:rsidR="00522BA8" w:rsidRPr="0077781D">
              <w:rPr>
                <w:sz w:val="24"/>
                <w:szCs w:val="24"/>
              </w:rPr>
              <w:t>5500</w:t>
            </w:r>
            <w:r w:rsidRPr="0077781D">
              <w:rPr>
                <w:sz w:val="24"/>
                <w:szCs w:val="24"/>
              </w:rPr>
              <w:t xml:space="preserve"> гривень; </w:t>
            </w:r>
          </w:p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надбавка за ранг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331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На період дії карантину, установленого Кабінетом Міністрів України, з метою запобігання поширенню на території України гострої респіраторної хвороби COVID-19, спричиненої </w:t>
            </w:r>
            <w:r w:rsidR="0077781D" w:rsidRPr="0077781D">
              <w:rPr>
                <w:sz w:val="24"/>
                <w:szCs w:val="24"/>
                <w:lang w:eastAsia="ru-RU"/>
              </w:rPr>
              <w:t>корона вірусом</w:t>
            </w:r>
            <w:r w:rsidRPr="0077781D">
              <w:rPr>
                <w:sz w:val="24"/>
                <w:szCs w:val="24"/>
                <w:lang w:eastAsia="ru-RU"/>
              </w:rPr>
              <w:t xml:space="preserve"> SARS-CoV-2, та до дня </w:t>
            </w:r>
            <w:r w:rsidR="003319E9" w:rsidRPr="0077781D">
              <w:rPr>
                <w:sz w:val="24"/>
                <w:szCs w:val="24"/>
                <w:lang w:eastAsia="ru-RU"/>
              </w:rPr>
              <w:t>визначення переможця за результатами конкурсного відбору відповідно до законодавства</w:t>
            </w:r>
            <w:r w:rsidRPr="0077781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96D1D" w:rsidRPr="0077781D" w:rsidTr="00440096">
        <w:trPr>
          <w:trHeight w:val="8507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career.gov.ua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):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коронавірусом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 xml:space="preserve"> SARS-CoV-2, затвердженого постановою Кабінету Міністрів України від 22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квіт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ня 2020 року № 290 (далі – Порядок);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2) резюме за формою згідно з додатком 2 до Порядку;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Додатки до заяви не є обов’язковими для подання.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Інформація приймається до 1</w:t>
            </w:r>
            <w:r w:rsidR="009D011F">
              <w:rPr>
                <w:sz w:val="24"/>
                <w:szCs w:val="24"/>
                <w:lang w:eastAsia="ru-RU"/>
              </w:rPr>
              <w:t xml:space="preserve">7 год. </w:t>
            </w:r>
            <w:r w:rsidR="003E0AF6">
              <w:rPr>
                <w:sz w:val="24"/>
                <w:szCs w:val="24"/>
                <w:lang w:eastAsia="ru-RU"/>
              </w:rPr>
              <w:t xml:space="preserve">13 липня </w:t>
            </w:r>
            <w:r w:rsidRPr="0077781D">
              <w:rPr>
                <w:sz w:val="24"/>
                <w:szCs w:val="24"/>
                <w:lang w:eastAsia="ru-RU"/>
              </w:rPr>
              <w:t xml:space="preserve">2020 року включно. </w:t>
            </w:r>
          </w:p>
          <w:p w:rsidR="00996D1D" w:rsidRPr="0077781D" w:rsidRDefault="00996D1D" w:rsidP="002F6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Адресат: </w:t>
            </w:r>
            <w:r w:rsidR="002F69E9">
              <w:rPr>
                <w:sz w:val="24"/>
                <w:szCs w:val="24"/>
                <w:lang w:eastAsia="ru-RU"/>
              </w:rPr>
              <w:t>Головне управління Держгеокадастру у Тернопільській області</w:t>
            </w:r>
            <w:r w:rsidRPr="0077781D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D1D" w:rsidRPr="0077781D" w:rsidTr="00440096">
        <w:trPr>
          <w:trHeight w:val="137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2F6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Глазунова Ганна Павлівна</w:t>
            </w:r>
          </w:p>
          <w:p w:rsidR="00996D1D" w:rsidRPr="004D0029" w:rsidRDefault="00331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0029">
              <w:rPr>
                <w:sz w:val="24"/>
                <w:szCs w:val="24"/>
                <w:lang w:eastAsia="ru-RU"/>
              </w:rPr>
              <w:t>т</w:t>
            </w:r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(0352) 52-82-06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ternopil</w:t>
            </w:r>
            <w:proofErr w:type="spellEnd"/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@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land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996D1D" w:rsidRPr="0077781D" w:rsidTr="00440096">
        <w:trPr>
          <w:trHeight w:val="269"/>
        </w:trPr>
        <w:tc>
          <w:tcPr>
            <w:tcW w:w="9594" w:type="dxa"/>
            <w:gridSpan w:val="3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781D">
              <w:rPr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996D1D" w:rsidRPr="0077781D" w:rsidTr="00440096">
        <w:trPr>
          <w:trHeight w:val="53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1.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3E0AF6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вища, бакалавр, молодший бакалавр  </w:t>
            </w:r>
            <w:r w:rsidR="003E0AF6">
              <w:rPr>
                <w:sz w:val="24"/>
                <w:szCs w:val="24"/>
              </w:rPr>
              <w:t xml:space="preserve"> </w:t>
            </w:r>
          </w:p>
        </w:tc>
      </w:tr>
      <w:tr w:rsidR="00996D1D" w:rsidRPr="0077781D" w:rsidTr="00440096">
        <w:trPr>
          <w:trHeight w:val="269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2.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996D1D">
            <w:pPr>
              <w:spacing w:after="0" w:line="240" w:lineRule="auto"/>
              <w:ind w:left="28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не потребує</w:t>
            </w:r>
          </w:p>
        </w:tc>
      </w:tr>
      <w:tr w:rsidR="00996D1D" w:rsidRPr="0077781D" w:rsidTr="00440096">
        <w:trPr>
          <w:trHeight w:val="50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3.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04E84" w:rsidRPr="0077781D" w:rsidRDefault="00A04E84">
      <w:pPr>
        <w:spacing w:after="0" w:line="240" w:lineRule="auto"/>
      </w:pPr>
    </w:p>
    <w:sectPr w:rsidR="00A04E84" w:rsidRPr="0077781D" w:rsidSect="00440096">
      <w:headerReference w:type="default" r:id="rId8"/>
      <w:pgSz w:w="11907" w:h="16840" w:code="9"/>
      <w:pgMar w:top="425" w:right="567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DA" w:rsidRDefault="00E345DA" w:rsidP="00A04E84">
      <w:pPr>
        <w:spacing w:after="0" w:line="240" w:lineRule="auto"/>
      </w:pPr>
      <w:r>
        <w:separator/>
      </w:r>
    </w:p>
  </w:endnote>
  <w:endnote w:type="continuationSeparator" w:id="0">
    <w:p w:rsidR="00E345DA" w:rsidRDefault="00E345DA" w:rsidP="00A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DA" w:rsidRDefault="00E345DA" w:rsidP="00A04E84">
      <w:pPr>
        <w:spacing w:after="0" w:line="240" w:lineRule="auto"/>
      </w:pPr>
      <w:r>
        <w:separator/>
      </w:r>
    </w:p>
  </w:footnote>
  <w:footnote w:type="continuationSeparator" w:id="0">
    <w:p w:rsidR="00E345DA" w:rsidRDefault="00E345DA" w:rsidP="00A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5465"/>
      <w:docPartObj>
        <w:docPartGallery w:val="Page Numbers (Top of Page)"/>
        <w:docPartUnique/>
      </w:docPartObj>
    </w:sdtPr>
    <w:sdtEndPr/>
    <w:sdtContent>
      <w:p w:rsidR="00A04E84" w:rsidRDefault="00A04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41" w:rsidRPr="00395241">
          <w:rPr>
            <w:noProof/>
            <w:lang w:val="ru-RU"/>
          </w:rPr>
          <w:t>2</w:t>
        </w:r>
        <w:r>
          <w:fldChar w:fldCharType="end"/>
        </w:r>
      </w:p>
    </w:sdtContent>
  </w:sdt>
  <w:p w:rsidR="00A04E84" w:rsidRDefault="00A0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D"/>
    <w:rsid w:val="0013013E"/>
    <w:rsid w:val="00146C46"/>
    <w:rsid w:val="002F69E9"/>
    <w:rsid w:val="00307434"/>
    <w:rsid w:val="003319E9"/>
    <w:rsid w:val="00331EB0"/>
    <w:rsid w:val="0034017F"/>
    <w:rsid w:val="00347D2D"/>
    <w:rsid w:val="00395241"/>
    <w:rsid w:val="003E0AF6"/>
    <w:rsid w:val="00440096"/>
    <w:rsid w:val="0047279D"/>
    <w:rsid w:val="004D0029"/>
    <w:rsid w:val="00522BA8"/>
    <w:rsid w:val="00645066"/>
    <w:rsid w:val="0077781D"/>
    <w:rsid w:val="00996D1D"/>
    <w:rsid w:val="009D011F"/>
    <w:rsid w:val="00A04E84"/>
    <w:rsid w:val="00A94DF5"/>
    <w:rsid w:val="00B7689B"/>
    <w:rsid w:val="00BB5943"/>
    <w:rsid w:val="00C317BB"/>
    <w:rsid w:val="00CD2561"/>
    <w:rsid w:val="00CD66E9"/>
    <w:rsid w:val="00DF7CF9"/>
    <w:rsid w:val="00E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C367-78AA-4AC5-BCF9-F677C42B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3383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Agent202</dc:creator>
  <cp:lastModifiedBy>RePack by Diakov</cp:lastModifiedBy>
  <cp:revision>3</cp:revision>
  <cp:lastPrinted>2020-07-08T13:33:00Z</cp:lastPrinted>
  <dcterms:created xsi:type="dcterms:W3CDTF">2020-07-08T13:34:00Z</dcterms:created>
  <dcterms:modified xsi:type="dcterms:W3CDTF">2020-07-09T08:43:00Z</dcterms:modified>
</cp:coreProperties>
</file>