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bookmarkStart w:id="0" w:name="_GoBack"/>
      <w:bookmarkEnd w:id="0"/>
      <w:r w:rsidRPr="002D3432">
        <w:rPr>
          <w:rStyle w:val="rvts15"/>
          <w:sz w:val="24"/>
        </w:rPr>
        <w:t xml:space="preserve">Додаток </w:t>
      </w:r>
      <w:r w:rsidR="00591A58"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Pr="002D3432">
        <w:rPr>
          <w:rStyle w:val="rvts15"/>
          <w:sz w:val="24"/>
        </w:rPr>
        <w:t>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591A58">
        <w:rPr>
          <w:rStyle w:val="rvts15"/>
          <w:sz w:val="24"/>
        </w:rPr>
        <w:t>14</w:t>
      </w:r>
      <w:r w:rsidRPr="00C7706A">
        <w:rPr>
          <w:rStyle w:val="rvts15"/>
          <w:sz w:val="24"/>
          <w:lang w:val="ru-RU"/>
        </w:rPr>
        <w:t>.</w:t>
      </w:r>
      <w:r w:rsidR="00E248F8">
        <w:rPr>
          <w:rStyle w:val="rvts15"/>
          <w:sz w:val="24"/>
          <w:lang w:val="ru-RU"/>
        </w:rPr>
        <w:t>1</w:t>
      </w:r>
      <w:r w:rsidR="00493EED">
        <w:rPr>
          <w:rStyle w:val="rvts15"/>
          <w:sz w:val="24"/>
          <w:lang w:val="ru-RU"/>
        </w:rPr>
        <w:t>1</w:t>
      </w:r>
      <w:r w:rsidRPr="00C7706A">
        <w:rPr>
          <w:rStyle w:val="rvts15"/>
          <w:sz w:val="24"/>
          <w:lang w:val="ru-RU"/>
        </w:rPr>
        <w:t>.201</w:t>
      </w:r>
      <w:r w:rsidR="000B7189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</w:rPr>
        <w:t xml:space="preserve"> року № </w:t>
      </w:r>
      <w:r w:rsidR="00F032D1">
        <w:rPr>
          <w:rStyle w:val="rvts15"/>
          <w:sz w:val="24"/>
        </w:rPr>
        <w:t>689-к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вакантної посади </w:t>
      </w:r>
      <w:r w:rsidRPr="00802841">
        <w:rPr>
          <w:b/>
          <w:sz w:val="24"/>
        </w:rPr>
        <w:t>державної служби категорії «</w:t>
      </w:r>
      <w:r w:rsidR="00354A87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Pr="000851B8" w:rsidRDefault="004D3E86" w:rsidP="00E15B9B">
      <w:pPr>
        <w:tabs>
          <w:tab w:val="left" w:pos="1342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г</w:t>
      </w:r>
      <w:r w:rsidR="00591A58">
        <w:rPr>
          <w:b/>
          <w:sz w:val="24"/>
        </w:rPr>
        <w:t xml:space="preserve">оловного </w:t>
      </w:r>
      <w:r>
        <w:rPr>
          <w:b/>
          <w:sz w:val="24"/>
        </w:rPr>
        <w:t xml:space="preserve">спеціаліста відділу </w:t>
      </w:r>
      <w:r w:rsidR="00F629BE">
        <w:rPr>
          <w:b/>
          <w:sz w:val="24"/>
        </w:rPr>
        <w:t xml:space="preserve">державної реєстрації об’єктів Державного земельного кадастру  </w:t>
      </w:r>
      <w:r>
        <w:rPr>
          <w:b/>
          <w:sz w:val="24"/>
        </w:rPr>
        <w:t xml:space="preserve"> управління державного земельного кадастру </w:t>
      </w:r>
      <w:r w:rsidR="000851B8" w:rsidRPr="000851B8">
        <w:rPr>
          <w:rFonts w:eastAsia="Times New Roman"/>
          <w:b/>
          <w:sz w:val="24"/>
        </w:rPr>
        <w:t xml:space="preserve"> </w:t>
      </w:r>
      <w:r w:rsidR="00E15B9B" w:rsidRPr="000851B8">
        <w:rPr>
          <w:rStyle w:val="rvts15"/>
          <w:b/>
          <w:sz w:val="24"/>
        </w:rPr>
        <w:t xml:space="preserve">Головного управління Держгеокадастру у </w:t>
      </w:r>
      <w:r w:rsidR="00F032D1">
        <w:rPr>
          <w:rStyle w:val="rvts15"/>
          <w:b/>
          <w:sz w:val="24"/>
        </w:rPr>
        <w:t>Тернопільськ</w:t>
      </w:r>
      <w:r w:rsidR="00F032D1" w:rsidRPr="000851B8">
        <w:rPr>
          <w:rStyle w:val="rvts15"/>
          <w:b/>
          <w:sz w:val="24"/>
        </w:rPr>
        <w:t>ій</w:t>
      </w:r>
      <w:r w:rsidR="00E15B9B" w:rsidRPr="000851B8">
        <w:rPr>
          <w:rStyle w:val="rvts15"/>
          <w:b/>
          <w:sz w:val="24"/>
        </w:rPr>
        <w:t xml:space="preserve"> області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5A4FB3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</w:tcPr>
          <w:p w:rsidR="005A698D" w:rsidRPr="005A698D" w:rsidRDefault="008B65D4" w:rsidP="008B65D4">
            <w:pPr>
              <w:suppressAutoHyphens/>
              <w:ind w:left="127" w:right="149" w:hanging="127"/>
              <w:rPr>
                <w:sz w:val="24"/>
                <w:lang w:val="ru-RU" w:eastAsia="zh-CN"/>
              </w:rPr>
            </w:pPr>
            <w:r>
              <w:rPr>
                <w:sz w:val="24"/>
                <w:lang w:eastAsia="zh-CN"/>
              </w:rPr>
              <w:t xml:space="preserve">  </w:t>
            </w:r>
            <w:r w:rsidR="00834670">
              <w:rPr>
                <w:sz w:val="24"/>
                <w:lang w:eastAsia="zh-CN"/>
              </w:rPr>
              <w:t>1</w:t>
            </w:r>
            <w:r w:rsidR="005A698D" w:rsidRPr="005A698D">
              <w:rPr>
                <w:sz w:val="24"/>
                <w:lang w:eastAsia="zh-CN"/>
              </w:rPr>
              <w:t xml:space="preserve">. </w:t>
            </w:r>
            <w:r w:rsidR="00F032D1">
              <w:rPr>
                <w:sz w:val="24"/>
                <w:lang w:eastAsia="zh-CN"/>
              </w:rPr>
              <w:t>Дотри</w:t>
            </w:r>
            <w:r w:rsidR="004A39E9">
              <w:rPr>
                <w:sz w:val="24"/>
                <w:lang w:eastAsia="zh-CN"/>
              </w:rPr>
              <w:t>м</w:t>
            </w:r>
            <w:r w:rsidR="00F032D1">
              <w:rPr>
                <w:sz w:val="24"/>
                <w:lang w:eastAsia="zh-CN"/>
              </w:rPr>
              <w:t>ується</w:t>
            </w:r>
            <w:r w:rsidR="005A698D" w:rsidRPr="005A698D">
              <w:rPr>
                <w:sz w:val="24"/>
                <w:lang w:val="ru-RU" w:eastAsia="zh-CN"/>
              </w:rPr>
              <w:t xml:space="preserve"> </w:t>
            </w:r>
            <w:r w:rsidR="005A698D" w:rsidRPr="00F032D1">
              <w:rPr>
                <w:sz w:val="24"/>
                <w:lang w:eastAsia="zh-CN"/>
              </w:rPr>
              <w:t>положень</w:t>
            </w:r>
            <w:r w:rsidR="005A698D" w:rsidRPr="005A698D">
              <w:rPr>
                <w:sz w:val="24"/>
                <w:lang w:val="ru-RU" w:eastAsia="zh-CN"/>
              </w:rPr>
              <w:t xml:space="preserve"> та </w:t>
            </w:r>
            <w:r w:rsidR="005A698D" w:rsidRPr="00F032D1">
              <w:rPr>
                <w:sz w:val="24"/>
                <w:lang w:eastAsia="zh-CN"/>
              </w:rPr>
              <w:t>вимог</w:t>
            </w:r>
            <w:r w:rsidR="005A698D" w:rsidRPr="005A698D">
              <w:rPr>
                <w:sz w:val="24"/>
                <w:lang w:val="ru-RU" w:eastAsia="zh-CN"/>
              </w:rPr>
              <w:t xml:space="preserve">, </w:t>
            </w:r>
            <w:r w:rsidR="005A698D" w:rsidRPr="00F032D1">
              <w:rPr>
                <w:sz w:val="24"/>
                <w:lang w:eastAsia="zh-CN"/>
              </w:rPr>
              <w:t>обумовлених</w:t>
            </w:r>
            <w:r w:rsidR="005A698D" w:rsidRPr="005A698D">
              <w:rPr>
                <w:sz w:val="24"/>
                <w:lang w:val="ru-RU" w:eastAsia="zh-CN"/>
              </w:rPr>
              <w:t xml:space="preserve"> Законами </w:t>
            </w:r>
            <w:r w:rsidR="005A698D" w:rsidRPr="00F032D1">
              <w:rPr>
                <w:sz w:val="24"/>
                <w:lang w:eastAsia="zh-CN"/>
              </w:rPr>
              <w:t>України</w:t>
            </w:r>
            <w:r w:rsidR="005A698D" w:rsidRPr="005A698D">
              <w:rPr>
                <w:sz w:val="24"/>
                <w:lang w:val="ru-RU" w:eastAsia="zh-CN"/>
              </w:rPr>
              <w:t xml:space="preserve"> «</w:t>
            </w:r>
            <w:r w:rsidR="005A698D" w:rsidRPr="005A698D">
              <w:rPr>
                <w:sz w:val="24"/>
                <w:lang w:eastAsia="zh-CN"/>
              </w:rPr>
              <w:t>Про державний земельний кадастр</w:t>
            </w:r>
            <w:r w:rsidR="0081026C">
              <w:rPr>
                <w:sz w:val="24"/>
                <w:lang w:eastAsia="zh-CN"/>
              </w:rPr>
              <w:t>»</w:t>
            </w:r>
            <w:r w:rsidR="005A698D" w:rsidRPr="005A698D">
              <w:rPr>
                <w:sz w:val="24"/>
                <w:lang w:eastAsia="zh-CN"/>
              </w:rPr>
              <w:t xml:space="preserve">, </w:t>
            </w:r>
            <w:r w:rsidR="0081026C">
              <w:rPr>
                <w:sz w:val="24"/>
                <w:lang w:eastAsia="zh-CN"/>
              </w:rPr>
              <w:t>«</w:t>
            </w:r>
            <w:r w:rsidR="005A698D" w:rsidRPr="005A698D">
              <w:rPr>
                <w:sz w:val="24"/>
                <w:lang w:eastAsia="zh-CN"/>
              </w:rPr>
              <w:t>Про запобігання корупції</w:t>
            </w:r>
            <w:r w:rsidR="0081026C">
              <w:rPr>
                <w:sz w:val="24"/>
                <w:lang w:eastAsia="zh-CN"/>
              </w:rPr>
              <w:t>»</w:t>
            </w:r>
            <w:r w:rsidR="005A698D" w:rsidRPr="005A698D">
              <w:rPr>
                <w:sz w:val="24"/>
                <w:lang w:eastAsia="zh-CN"/>
              </w:rPr>
              <w:t>,</w:t>
            </w:r>
            <w:r w:rsidR="005A698D" w:rsidRPr="005A698D">
              <w:rPr>
                <w:sz w:val="24"/>
                <w:lang w:val="ru-RU" w:eastAsia="zh-CN"/>
              </w:rPr>
              <w:t xml:space="preserve"> та </w:t>
            </w:r>
            <w:r w:rsidR="0081026C">
              <w:rPr>
                <w:sz w:val="24"/>
                <w:lang w:val="ru-RU" w:eastAsia="zh-CN"/>
              </w:rPr>
              <w:t>«</w:t>
            </w:r>
            <w:r w:rsidR="005A698D" w:rsidRPr="005A698D">
              <w:rPr>
                <w:sz w:val="24"/>
                <w:lang w:val="ru-RU" w:eastAsia="zh-CN"/>
              </w:rPr>
              <w:t xml:space="preserve">Про </w:t>
            </w:r>
            <w:r w:rsidR="005A698D" w:rsidRPr="00F032D1">
              <w:rPr>
                <w:sz w:val="24"/>
                <w:lang w:eastAsia="zh-CN"/>
              </w:rPr>
              <w:t>державну</w:t>
            </w:r>
            <w:r w:rsidR="005A698D" w:rsidRPr="005A698D">
              <w:rPr>
                <w:sz w:val="24"/>
                <w:lang w:val="ru-RU" w:eastAsia="zh-CN"/>
              </w:rPr>
              <w:t xml:space="preserve"> службу</w:t>
            </w:r>
            <w:r w:rsidR="0081026C">
              <w:rPr>
                <w:sz w:val="24"/>
                <w:lang w:val="ru-RU" w:eastAsia="zh-CN"/>
              </w:rPr>
              <w:t>»</w:t>
            </w:r>
            <w:r w:rsidR="005A698D" w:rsidRPr="005A698D">
              <w:rPr>
                <w:sz w:val="24"/>
                <w:lang w:val="ru-RU" w:eastAsia="zh-CN"/>
              </w:rPr>
              <w:t>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sz w:val="24"/>
                <w:lang w:val="ru-RU" w:eastAsia="zh-CN"/>
              </w:rPr>
              <w:t>2. П</w:t>
            </w:r>
            <w:r w:rsidRPr="00A14F6C">
              <w:rPr>
                <w:rFonts w:eastAsia="Times New Roman"/>
                <w:sz w:val="24"/>
                <w:lang w:eastAsia="ar-SA"/>
              </w:rPr>
              <w:t xml:space="preserve">риймає участь у регулюванні земельних відносин, що виникають при ведені державної реєстрації земель </w:t>
            </w:r>
            <w:proofErr w:type="gramStart"/>
            <w:r w:rsidRPr="00A14F6C">
              <w:rPr>
                <w:rFonts w:eastAsia="Times New Roman"/>
                <w:sz w:val="24"/>
                <w:lang w:eastAsia="ar-SA"/>
              </w:rPr>
              <w:t>у</w:t>
            </w:r>
            <w:proofErr w:type="gramEnd"/>
            <w:r w:rsidRPr="00A14F6C">
              <w:rPr>
                <w:rFonts w:eastAsia="Times New Roman"/>
                <w:sz w:val="24"/>
                <w:lang w:eastAsia="ar-SA"/>
              </w:rPr>
              <w:t xml:space="preserve"> складі Державного земельного кадастру.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3. </w:t>
            </w:r>
            <w:r w:rsidRPr="00A14F6C">
              <w:rPr>
                <w:rFonts w:eastAsia="Times New Roman"/>
                <w:sz w:val="24"/>
                <w:lang w:eastAsia="ar-SA"/>
              </w:rPr>
              <w:t>Забезпечує підготовку довідок та відомостей на засідан</w:t>
            </w:r>
            <w:r>
              <w:rPr>
                <w:rFonts w:eastAsia="Times New Roman"/>
                <w:sz w:val="24"/>
                <w:lang w:eastAsia="ar-SA"/>
              </w:rPr>
              <w:t>ня колегій Головного управління.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4. </w:t>
            </w:r>
            <w:r w:rsidRPr="00A14F6C">
              <w:rPr>
                <w:rFonts w:eastAsia="Times New Roman"/>
                <w:sz w:val="24"/>
                <w:lang w:eastAsia="ar-SA"/>
              </w:rPr>
              <w:t>Надає необхідну інформацію державним органам влади та місцевого самоврядування, правоохоронним органам, фізичним та юридичним  особам в межах компетенції.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5. </w:t>
            </w:r>
            <w:r w:rsidRPr="00A14F6C">
              <w:rPr>
                <w:rFonts w:eastAsia="Times New Roman"/>
                <w:sz w:val="24"/>
                <w:lang w:eastAsia="ar-SA"/>
              </w:rPr>
              <w:t>Здійснює зведення та аналіз інформації про видані кадастровими реєстраторами рішення про відмову у державній реєстрації земельних ділянок у разі невідповідності вимогам законодавства розробленої документації із землеустрою та у разі знаходження в межах земельної ділянки, яку передбачається зареєструвати, іншої земельної ділянки або її частини за умови, якщо перетин  (накладання) з іншою земельною ділянкою виникає з вини розробника документації із землеустрою.</w:t>
            </w:r>
          </w:p>
          <w:p w:rsid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6. </w:t>
            </w:r>
            <w:r w:rsidRPr="00A14F6C">
              <w:rPr>
                <w:rFonts w:eastAsia="Times New Roman"/>
                <w:sz w:val="24"/>
                <w:lang w:eastAsia="ar-SA"/>
              </w:rPr>
              <w:t>Зводить зведення звіту про результати опрацювання заяв на перенесення відомостей про земельні ділянки до архівного шару Державного земельного кадастру.</w:t>
            </w:r>
          </w:p>
          <w:p w:rsidR="00A14F6C" w:rsidRPr="005A698D" w:rsidRDefault="00A14F6C" w:rsidP="00A14F6C">
            <w:pPr>
              <w:suppressAutoHyphens/>
              <w:ind w:left="127" w:right="149" w:hanging="127"/>
              <w:rPr>
                <w:sz w:val="24"/>
                <w:lang w:val="ru-RU" w:eastAsia="zh-CN"/>
              </w:rPr>
            </w:pPr>
            <w:r>
              <w:rPr>
                <w:sz w:val="24"/>
                <w:lang w:eastAsia="zh-CN"/>
              </w:rPr>
              <w:t>7</w:t>
            </w:r>
            <w:r w:rsidRPr="005A698D">
              <w:rPr>
                <w:sz w:val="24"/>
                <w:lang w:eastAsia="zh-CN"/>
              </w:rPr>
              <w:t xml:space="preserve">. Бере участь у наданні необхідної допомоги органам виконавчої влади, проводить періодичні наради з питань, що належать до його компетенції. </w:t>
            </w:r>
          </w:p>
          <w:p w:rsidR="00A14F6C" w:rsidRPr="005A698D" w:rsidRDefault="00A14F6C" w:rsidP="00A14F6C">
            <w:pPr>
              <w:tabs>
                <w:tab w:val="left" w:pos="0"/>
              </w:tabs>
              <w:suppressAutoHyphens/>
              <w:ind w:left="127" w:right="149" w:hanging="1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ab/>
              <w:t>8</w:t>
            </w:r>
            <w:r w:rsidRPr="005A698D">
              <w:rPr>
                <w:sz w:val="24"/>
                <w:lang w:eastAsia="zh-CN"/>
              </w:rPr>
              <w:t>. Бере участь у підготовці пропозицій щодо вдосконалення обліку та звітності у здійсненні державної кадастрової реєстрації.</w:t>
            </w:r>
          </w:p>
          <w:p w:rsidR="000851B8" w:rsidRPr="00771107" w:rsidRDefault="00A14F6C" w:rsidP="00A14F6C">
            <w:pPr>
              <w:tabs>
                <w:tab w:val="left" w:pos="0"/>
              </w:tabs>
              <w:suppressAutoHyphens/>
              <w:ind w:left="127" w:right="149" w:hanging="1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ab/>
              <w:t>9</w:t>
            </w:r>
            <w:r w:rsidRPr="005A698D">
              <w:rPr>
                <w:sz w:val="24"/>
                <w:lang w:eastAsia="zh-CN"/>
              </w:rPr>
              <w:t>. Бере участь у розгляді звернень фізичних та юридичних осіб з питань, що належать до його компетенції.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Pr="00B47CB5" w:rsidRDefault="000B7189" w:rsidP="000B7189">
            <w:pPr>
              <w:pStyle w:val="rvps14"/>
              <w:spacing w:before="0" w:beforeAutospacing="0" w:after="0" w:afterAutospacing="0"/>
              <w:ind w:left="127" w:right="149"/>
            </w:pPr>
            <w:r>
              <w:t xml:space="preserve">1) </w:t>
            </w:r>
            <w:r w:rsidRPr="00802841">
              <w:t xml:space="preserve">Посадовий </w:t>
            </w:r>
            <w:r w:rsidRPr="009E7869">
              <w:t xml:space="preserve">оклад – </w:t>
            </w:r>
            <w:r w:rsidR="00A14F6C">
              <w:t>5110</w:t>
            </w:r>
            <w:r w:rsidRPr="009E7869">
              <w:t xml:space="preserve"> грн.</w:t>
            </w:r>
            <w:r w:rsidRPr="00B47CB5">
              <w:t xml:space="preserve">, 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B47CB5">
              <w:t xml:space="preserve">2) </w:t>
            </w:r>
            <w:r w:rsidRPr="009E7869">
              <w:t>надбавка</w:t>
            </w:r>
            <w:r>
              <w:t xml:space="preserve"> за ранг державного службовця, відповідно до вимог постанови Кабінету Міністрів України від 18 січня 2017 р. № 15 «Питання оплати праці працівників державних органів»;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3) надбавка за вислугу років у розмірі, визначеному статтею 52 Закону України «Про державну службу» (зі змінами);</w:t>
            </w:r>
          </w:p>
          <w:p w:rsidR="000851B8" w:rsidRPr="00802841" w:rsidRDefault="0009017A" w:rsidP="0009017A">
            <w:pPr>
              <w:pStyle w:val="rvps14"/>
              <w:spacing w:before="0" w:beforeAutospacing="0" w:after="0" w:afterAutospacing="0"/>
              <w:ind w:left="127" w:right="149"/>
            </w:pPr>
            <w:r>
              <w:t>4) за наявності достатнього фонду оплати праці – премія.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A0" w:rsidRPr="00F032D1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7260A0" w:rsidRPr="00ED466A">
              <w:rPr>
                <w:sz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7260A0" w:rsidRPr="00F629BE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="007260A0" w:rsidRPr="00ED466A">
              <w:rPr>
                <w:sz w:val="24"/>
              </w:rPr>
              <w:t xml:space="preserve">Резюме за формою згідно з додатком 2¹,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змінами),</w:t>
            </w:r>
            <w:r w:rsidR="007260A0" w:rsidRPr="00ED466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прізвище, ім’я, по батькові кандидата;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підтвердження рівня вільного володіння державною мовою;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260A0" w:rsidRPr="00ED466A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591A58">
              <w:rPr>
                <w:sz w:val="24"/>
              </w:rPr>
              <w:t xml:space="preserve"> </w:t>
            </w:r>
            <w:r w:rsidR="007260A0" w:rsidRPr="00ED466A">
              <w:rPr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0A0" w:rsidRPr="00ED466A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</w:t>
            </w:r>
            <w:r w:rsidR="007260A0" w:rsidRPr="00ED466A">
              <w:rPr>
                <w:sz w:val="24"/>
                <w:shd w:val="clear" w:color="auto" w:fill="FFFFFF"/>
              </w:rPr>
              <w:t>Якщо особою, яка бажає взяти участь в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260A0" w:rsidRPr="00ED466A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 </w:t>
            </w:r>
            <w:r w:rsidR="007260A0" w:rsidRPr="00ED466A">
              <w:rPr>
                <w:sz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92AF0" w:rsidRPr="00F92AF0" w:rsidRDefault="007260A0" w:rsidP="00ED466A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sz w:val="16"/>
                <w:szCs w:val="16"/>
              </w:rPr>
            </w:pPr>
            <w:r w:rsidRPr="007260A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Документи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приймаються по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25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листопада 2019 року включно з понеділка по четвер з 08 год.  хв. по 1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7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15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 та в п’ятницю з </w:t>
            </w:r>
            <w:r w:rsidR="00591A58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08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00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 до 16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00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</w:t>
            </w:r>
            <w:r w:rsidRPr="007260A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,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за</w:t>
            </w:r>
            <w:r w:rsidRPr="007260A0">
              <w:rPr>
                <w:rFonts w:ascii="Calibri" w:hAnsi="Calibri"/>
                <w:b/>
                <w:i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адресою: </w:t>
            </w:r>
            <w:r w:rsidR="00F032D1" w:rsidRPr="00F032D1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46002</w:t>
            </w:r>
            <w:r w:rsidR="00F032D1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="00F032D1">
              <w:rPr>
                <w:lang w:val="uk-UA"/>
              </w:rPr>
              <w:t>м. Тернопіль, вул. Лисенка, 20а</w:t>
            </w:r>
            <w:r w:rsidR="00ED466A" w:rsidRPr="00EC4053">
              <w:rPr>
                <w:lang w:val="uk-UA"/>
              </w:rPr>
              <w:t xml:space="preserve">  </w:t>
            </w:r>
            <w:r w:rsidR="00ED466A">
              <w:rPr>
                <w:lang w:val="uk-UA"/>
              </w:rPr>
              <w:t xml:space="preserve"> </w:t>
            </w:r>
          </w:p>
        </w:tc>
      </w:tr>
      <w:tr w:rsidR="00942B0B" w:rsidRPr="00802841" w:rsidTr="008516F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C356E5"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 служби</w:t>
            </w:r>
          </w:p>
        </w:tc>
      </w:tr>
      <w:tr w:rsidR="00942B0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5C39C4" w:rsidRDefault="00DE3F76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C4053" w:rsidRDefault="00F032D1" w:rsidP="00F032D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 w:rsidR="00EC4053" w:rsidRPr="00EC4053">
              <w:rPr>
                <w:lang w:val="uk-UA"/>
              </w:rPr>
              <w:t xml:space="preserve">м. Тернопіль,  о 10:00     02 </w:t>
            </w:r>
            <w:r w:rsidR="00ED466A">
              <w:rPr>
                <w:lang w:val="uk-UA"/>
              </w:rPr>
              <w:t>грудня</w:t>
            </w:r>
            <w:r w:rsidR="00EC4053" w:rsidRPr="00EC4053">
              <w:rPr>
                <w:lang w:val="uk-UA"/>
              </w:rPr>
              <w:t xml:space="preserve">  2019 року</w:t>
            </w:r>
          </w:p>
        </w:tc>
      </w:tr>
      <w:tr w:rsidR="00942B0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3" w:rsidRPr="00EC4053" w:rsidRDefault="00ED46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EC4053" w:rsidRPr="00EC4053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942B0B" w:rsidRPr="00802841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0851B8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40B17" w:rsidRDefault="00183556" w:rsidP="00EC4053">
            <w:pPr>
              <w:pStyle w:val="rvps14"/>
              <w:ind w:left="127" w:right="149"/>
              <w:jc w:val="both"/>
            </w:pPr>
            <w:r w:rsidRPr="00840B17">
              <w:rPr>
                <w:rStyle w:val="rvts0"/>
              </w:rPr>
              <w:t xml:space="preserve">ступінь вищої освіти не нижче бакалавра, молодшого </w:t>
            </w:r>
            <w:r w:rsidR="00EC4053">
              <w:rPr>
                <w:rStyle w:val="rvts0"/>
              </w:rPr>
              <w:t>бакалавра</w:t>
            </w:r>
            <w:r w:rsidRPr="00840B17">
              <w:rPr>
                <w:rStyle w:val="rvts0"/>
              </w:rPr>
              <w:t xml:space="preserve"> </w:t>
            </w:r>
            <w:r w:rsidR="00EC4053">
              <w:rPr>
                <w:rStyle w:val="rvts0"/>
              </w:rPr>
              <w:t xml:space="preserve"> </w:t>
            </w:r>
            <w:r w:rsidR="00EC4053" w:rsidRPr="00EC4053">
              <w:rPr>
                <w:sz w:val="22"/>
                <w:szCs w:val="22"/>
                <w:lang w:eastAsia="ru-RU"/>
              </w:rPr>
              <w:t xml:space="preserve">за спеціальністю в галузі землеустрій та </w:t>
            </w:r>
            <w:r w:rsidR="00F032D1">
              <w:rPr>
                <w:sz w:val="22"/>
                <w:szCs w:val="22"/>
                <w:lang w:eastAsia="ru-RU"/>
              </w:rPr>
              <w:t>кадастр або економічну освіту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40B17" w:rsidRDefault="00EC4053" w:rsidP="000851B8">
            <w:pPr>
              <w:pStyle w:val="rvps14"/>
              <w:ind w:left="127" w:right="149"/>
              <w:jc w:val="both"/>
            </w:pPr>
            <w:r w:rsidRPr="00EC4053">
              <w:rPr>
                <w:sz w:val="22"/>
                <w:szCs w:val="22"/>
                <w:lang w:eastAsia="ru-RU"/>
              </w:rPr>
              <w:t>Без вимог до стажу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942B0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802841" w:rsidRDefault="00942B0B" w:rsidP="00942B0B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0851B8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851B8" w:rsidRPr="00802841" w:rsidTr="009938CD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lastRenderedPageBreak/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3665C" w:rsidRDefault="00D91A8B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51B8" w:rsidRPr="0083665C">
              <w:rPr>
                <w:rFonts w:ascii="Times New Roman" w:eastAsia="Times New Roman" w:hAnsi="Times New Roman"/>
                <w:sz w:val="24"/>
                <w:szCs w:val="24"/>
              </w:rPr>
              <w:t>перативність,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>стресостійкість,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 xml:space="preserve">навички </w:t>
            </w:r>
            <w:r w:rsidR="00F032D1" w:rsidRPr="0083665C">
              <w:rPr>
                <w:rFonts w:ascii="Times New Roman" w:eastAsia="Times New Roman" w:hAnsi="Times New Roman"/>
                <w:sz w:val="24"/>
                <w:szCs w:val="24"/>
              </w:rPr>
              <w:t>розв’язання</w:t>
            </w: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проблем,</w:t>
            </w:r>
          </w:p>
          <w:p w:rsidR="000851B8" w:rsidRPr="0083665C" w:rsidRDefault="009938CD" w:rsidP="009938CD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уміння працювати в команді.</w:t>
            </w:r>
          </w:p>
        </w:tc>
      </w:tr>
      <w:tr w:rsidR="000851B8" w:rsidRPr="00802841" w:rsidTr="00F735C5">
        <w:trPr>
          <w:trHeight w:val="12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818" w:type="dxa"/>
          </w:tcPr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Ініціативність,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комунікабельність,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відповідальність,</w:t>
            </w:r>
          </w:p>
          <w:p w:rsidR="000851B8" w:rsidRPr="0083665C" w:rsidRDefault="000851B8" w:rsidP="00F735C5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 xml:space="preserve">емоційна </w:t>
            </w:r>
            <w:r w:rsidR="00F735C5" w:rsidRPr="0083665C">
              <w:rPr>
                <w:rFonts w:ascii="Times New Roman" w:eastAsia="Times New Roman" w:hAnsi="Times New Roman"/>
                <w:sz w:val="24"/>
              </w:rPr>
              <w:t>стабільність.</w:t>
            </w:r>
          </w:p>
        </w:tc>
      </w:tr>
      <w:tr w:rsidR="000851B8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0851B8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EC49B6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42B0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942B0B" w:rsidRPr="00B47CB5" w:rsidRDefault="0007291B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2B0B" w:rsidRPr="00B47CB5" w:rsidRDefault="0007291B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 w:rsidRPr="00B47CB5">
              <w:rPr>
                <w:sz w:val="24"/>
              </w:rPr>
              <w:t xml:space="preserve"> «Про запобігання корупції».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pStyle w:val="rvps14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C" w:rsidRDefault="00D91A8B" w:rsidP="0083665C">
            <w:pPr>
              <w:ind w:left="268" w:right="149" w:hanging="141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 w:rsidR="0083665C" w:rsidRPr="0083665C">
              <w:rPr>
                <w:sz w:val="24"/>
              </w:rPr>
              <w:t xml:space="preserve"> кодекс</w:t>
            </w:r>
            <w:r>
              <w:rPr>
                <w:sz w:val="24"/>
              </w:rPr>
              <w:t>у</w:t>
            </w:r>
            <w:r w:rsidR="0083665C" w:rsidRPr="0083665C">
              <w:rPr>
                <w:sz w:val="24"/>
              </w:rPr>
              <w:t xml:space="preserve"> України; </w:t>
            </w:r>
          </w:p>
          <w:p w:rsidR="00722AAA" w:rsidRPr="0083665C" w:rsidRDefault="00722AAA" w:rsidP="00722AAA">
            <w:pPr>
              <w:ind w:left="268" w:right="149" w:hanging="141"/>
              <w:rPr>
                <w:sz w:val="24"/>
              </w:rPr>
            </w:pPr>
            <w:r w:rsidRPr="0083665C">
              <w:rPr>
                <w:sz w:val="24"/>
              </w:rPr>
              <w:t>Закон</w:t>
            </w:r>
            <w:r>
              <w:rPr>
                <w:sz w:val="24"/>
              </w:rPr>
              <w:t>у</w:t>
            </w:r>
            <w:r w:rsidRPr="0083665C">
              <w:rPr>
                <w:sz w:val="24"/>
              </w:rPr>
              <w:t xml:space="preserve"> України «Про Державний земельний кадастр»;</w:t>
            </w:r>
          </w:p>
          <w:p w:rsidR="0083665C" w:rsidRPr="0083665C" w:rsidRDefault="0083665C" w:rsidP="0083665C">
            <w:pPr>
              <w:ind w:left="268" w:right="149" w:hanging="141"/>
              <w:rPr>
                <w:sz w:val="24"/>
              </w:rPr>
            </w:pPr>
            <w:r w:rsidRPr="0083665C">
              <w:rPr>
                <w:sz w:val="24"/>
              </w:rPr>
              <w:t>Закон</w:t>
            </w:r>
            <w:r w:rsidR="00D91A8B">
              <w:rPr>
                <w:sz w:val="24"/>
              </w:rPr>
              <w:t>у</w:t>
            </w:r>
            <w:r w:rsidRPr="0083665C">
              <w:rPr>
                <w:sz w:val="24"/>
              </w:rPr>
              <w:t xml:space="preserve"> України «Про землеустрій»;</w:t>
            </w:r>
          </w:p>
          <w:p w:rsidR="0083665C" w:rsidRPr="0083665C" w:rsidRDefault="0083665C" w:rsidP="0083665C">
            <w:pPr>
              <w:ind w:left="268" w:right="149" w:hanging="141"/>
              <w:rPr>
                <w:sz w:val="24"/>
              </w:rPr>
            </w:pPr>
            <w:r w:rsidRPr="0083665C">
              <w:rPr>
                <w:sz w:val="24"/>
              </w:rPr>
              <w:t>Закон</w:t>
            </w:r>
            <w:r w:rsidR="00D91A8B">
              <w:rPr>
                <w:sz w:val="24"/>
              </w:rPr>
              <w:t>у</w:t>
            </w:r>
            <w:r w:rsidRPr="0083665C">
              <w:rPr>
                <w:sz w:val="24"/>
              </w:rPr>
              <w:t xml:space="preserve"> України «Про адміністративні послуги»;</w:t>
            </w:r>
          </w:p>
          <w:p w:rsidR="000851B8" w:rsidRDefault="00D91A8B" w:rsidP="00942B0B">
            <w:pPr>
              <w:tabs>
                <w:tab w:val="left" w:pos="552"/>
              </w:tabs>
              <w:ind w:left="127" w:right="149"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Постанови</w:t>
            </w:r>
            <w:r w:rsidR="0083665C" w:rsidRPr="0083665C">
              <w:rPr>
                <w:sz w:val="24"/>
              </w:rPr>
              <w:t xml:space="preserve"> Кабінету Міністрів Украї</w:t>
            </w:r>
            <w:r>
              <w:rPr>
                <w:sz w:val="24"/>
              </w:rPr>
              <w:t>ни від 17.10.2012</w:t>
            </w:r>
            <w:r w:rsidR="00942B0B">
              <w:rPr>
                <w:sz w:val="24"/>
              </w:rPr>
              <w:t xml:space="preserve"> </w:t>
            </w:r>
            <w:r>
              <w:rPr>
                <w:sz w:val="24"/>
              </w:rPr>
              <w:t>р. № 1051</w:t>
            </w:r>
            <w:r w:rsidR="00942B0B">
              <w:rPr>
                <w:sz w:val="24"/>
              </w:rPr>
              <w:t xml:space="preserve"> «</w:t>
            </w:r>
            <w:r w:rsidR="00942B0B" w:rsidRPr="00942B0B">
              <w:rPr>
                <w:bCs/>
                <w:color w:val="000000"/>
                <w:sz w:val="24"/>
                <w:shd w:val="clear" w:color="auto" w:fill="FFFFFF"/>
              </w:rPr>
              <w:t>Про затвердження Порядку ведення Державного земельного кадастр</w:t>
            </w:r>
            <w:r w:rsidR="00942B0B">
              <w:rPr>
                <w:bCs/>
                <w:color w:val="000000"/>
                <w:sz w:val="24"/>
                <w:shd w:val="clear" w:color="auto" w:fill="FFFFFF"/>
              </w:rPr>
              <w:t>у».</w:t>
            </w:r>
          </w:p>
        </w:tc>
      </w:tr>
    </w:tbl>
    <w:p w:rsidR="00977CB9" w:rsidRDefault="00977CB9" w:rsidP="00AF5423"/>
    <w:sectPr w:rsidR="00977CB9" w:rsidSect="007008AC">
      <w:pgSz w:w="11906" w:h="16838"/>
      <w:pgMar w:top="567" w:right="284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368D"/>
    <w:rsid w:val="000365CF"/>
    <w:rsid w:val="00043B8E"/>
    <w:rsid w:val="00044CB5"/>
    <w:rsid w:val="0007291B"/>
    <w:rsid w:val="00075BCA"/>
    <w:rsid w:val="000851B8"/>
    <w:rsid w:val="0009017A"/>
    <w:rsid w:val="000B7189"/>
    <w:rsid w:val="000E3354"/>
    <w:rsid w:val="00174FB1"/>
    <w:rsid w:val="00183556"/>
    <w:rsid w:val="00190A2B"/>
    <w:rsid w:val="001A045B"/>
    <w:rsid w:val="00214BB1"/>
    <w:rsid w:val="002E7D1A"/>
    <w:rsid w:val="00342FBC"/>
    <w:rsid w:val="00354A87"/>
    <w:rsid w:val="00427FA4"/>
    <w:rsid w:val="004332A4"/>
    <w:rsid w:val="00493EED"/>
    <w:rsid w:val="004A39E9"/>
    <w:rsid w:val="004B099D"/>
    <w:rsid w:val="004D3E86"/>
    <w:rsid w:val="004E5057"/>
    <w:rsid w:val="00557C38"/>
    <w:rsid w:val="00591A58"/>
    <w:rsid w:val="005A698D"/>
    <w:rsid w:val="005C39C4"/>
    <w:rsid w:val="005E1720"/>
    <w:rsid w:val="005F5291"/>
    <w:rsid w:val="0065009B"/>
    <w:rsid w:val="00697638"/>
    <w:rsid w:val="006E48AE"/>
    <w:rsid w:val="007008AC"/>
    <w:rsid w:val="007107C1"/>
    <w:rsid w:val="00714FCC"/>
    <w:rsid w:val="007223F6"/>
    <w:rsid w:val="00722AAA"/>
    <w:rsid w:val="007260A0"/>
    <w:rsid w:val="00732A3D"/>
    <w:rsid w:val="00771107"/>
    <w:rsid w:val="007A7549"/>
    <w:rsid w:val="007C46FC"/>
    <w:rsid w:val="0081026C"/>
    <w:rsid w:val="00810C66"/>
    <w:rsid w:val="00834670"/>
    <w:rsid w:val="0083665C"/>
    <w:rsid w:val="00840B17"/>
    <w:rsid w:val="00886193"/>
    <w:rsid w:val="008A41A3"/>
    <w:rsid w:val="008B65D4"/>
    <w:rsid w:val="00915FD2"/>
    <w:rsid w:val="009345A4"/>
    <w:rsid w:val="00941893"/>
    <w:rsid w:val="00942B0B"/>
    <w:rsid w:val="009744C4"/>
    <w:rsid w:val="00977CB9"/>
    <w:rsid w:val="009938CD"/>
    <w:rsid w:val="00A03E90"/>
    <w:rsid w:val="00A14F6C"/>
    <w:rsid w:val="00AA7351"/>
    <w:rsid w:val="00AB6466"/>
    <w:rsid w:val="00AF5423"/>
    <w:rsid w:val="00B0622E"/>
    <w:rsid w:val="00B43163"/>
    <w:rsid w:val="00B551D5"/>
    <w:rsid w:val="00B92743"/>
    <w:rsid w:val="00BB1782"/>
    <w:rsid w:val="00BE4205"/>
    <w:rsid w:val="00BE5B90"/>
    <w:rsid w:val="00C22E38"/>
    <w:rsid w:val="00C33943"/>
    <w:rsid w:val="00C40960"/>
    <w:rsid w:val="00C42659"/>
    <w:rsid w:val="00CD2FA9"/>
    <w:rsid w:val="00D37FF1"/>
    <w:rsid w:val="00D46B56"/>
    <w:rsid w:val="00D91A8B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F032D1"/>
    <w:rsid w:val="00F03DF4"/>
    <w:rsid w:val="00F06EFA"/>
    <w:rsid w:val="00F61839"/>
    <w:rsid w:val="00F629BE"/>
    <w:rsid w:val="00F735C5"/>
    <w:rsid w:val="00F803DA"/>
    <w:rsid w:val="00F92AF0"/>
    <w:rsid w:val="00FA3F5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c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c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Администратор</cp:lastModifiedBy>
  <cp:revision>2</cp:revision>
  <cp:lastPrinted>2019-11-14T09:13:00Z</cp:lastPrinted>
  <dcterms:created xsi:type="dcterms:W3CDTF">2019-11-15T09:50:00Z</dcterms:created>
  <dcterms:modified xsi:type="dcterms:W3CDTF">2019-11-15T09:50:00Z</dcterms:modified>
</cp:coreProperties>
</file>